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5551" w14:textId="59A33FD6" w:rsidR="001F4A76" w:rsidRPr="004D4DD1" w:rsidRDefault="00A95F72" w:rsidP="009819ED">
      <w:pPr>
        <w:spacing w:line="240" w:lineRule="auto"/>
        <w:ind w:left="360"/>
        <w:contextualSpacing/>
        <w:jc w:val="center"/>
        <w:rPr>
          <w:rFonts w:ascii="Arial" w:hAnsi="Arial" w:cs="Arial"/>
          <w:bCs/>
          <w:iCs w:val="0"/>
          <w:color w:val="000000" w:themeColor="text1"/>
          <w:szCs w:val="28"/>
        </w:rPr>
      </w:pPr>
      <w:proofErr w:type="spellStart"/>
      <w:r w:rsidRPr="009819ED">
        <w:rPr>
          <w:rFonts w:ascii="Arial" w:hAnsi="Arial" w:cs="Arial"/>
          <w:b/>
          <w:bCs/>
          <w:iCs w:val="0"/>
          <w:color w:val="002060"/>
          <w:sz w:val="32"/>
          <w:szCs w:val="32"/>
        </w:rPr>
        <w:t>Elentra</w:t>
      </w:r>
      <w:proofErr w:type="spellEnd"/>
      <w:r w:rsidRPr="009819ED">
        <w:rPr>
          <w:rFonts w:ascii="Arial" w:hAnsi="Arial" w:cs="Arial"/>
          <w:b/>
          <w:bCs/>
          <w:iCs w:val="0"/>
          <w:color w:val="002060"/>
          <w:sz w:val="32"/>
          <w:szCs w:val="32"/>
        </w:rPr>
        <w:t xml:space="preserve"> Onboarding Guidelines for </w:t>
      </w:r>
      <w:r w:rsidR="00E86A79" w:rsidRPr="009819ED">
        <w:rPr>
          <w:rFonts w:ascii="Arial" w:hAnsi="Arial" w:cs="Arial"/>
          <w:b/>
          <w:bCs/>
          <w:iCs w:val="0"/>
          <w:color w:val="E36C0A" w:themeColor="accent6" w:themeShade="BF"/>
          <w:sz w:val="32"/>
          <w:szCs w:val="32"/>
        </w:rPr>
        <w:t xml:space="preserve">Partial Launch </w:t>
      </w:r>
      <w:r w:rsidRPr="009819ED">
        <w:rPr>
          <w:rFonts w:ascii="Arial" w:hAnsi="Arial" w:cs="Arial"/>
          <w:b/>
          <w:bCs/>
          <w:iCs w:val="0"/>
          <w:color w:val="E36C0A" w:themeColor="accent6" w:themeShade="BF"/>
          <w:sz w:val="32"/>
          <w:szCs w:val="32"/>
        </w:rPr>
        <w:t>CBD</w:t>
      </w:r>
      <w:r w:rsidRPr="009819ED">
        <w:rPr>
          <w:rFonts w:ascii="Arial" w:hAnsi="Arial" w:cs="Arial"/>
          <w:b/>
          <w:bCs/>
          <w:iCs w:val="0"/>
          <w:color w:val="000000" w:themeColor="text1"/>
          <w:sz w:val="32"/>
          <w:szCs w:val="32"/>
        </w:rPr>
        <w:t xml:space="preserve"> </w:t>
      </w:r>
      <w:r w:rsidRPr="009819ED">
        <w:rPr>
          <w:rFonts w:ascii="Arial" w:hAnsi="Arial" w:cs="Arial"/>
          <w:b/>
          <w:bCs/>
          <w:iCs w:val="0"/>
          <w:color w:val="002060"/>
          <w:sz w:val="32"/>
          <w:szCs w:val="32"/>
        </w:rPr>
        <w:t>Programs</w:t>
      </w:r>
    </w:p>
    <w:p w14:paraId="32A13E20" w14:textId="77777777" w:rsidR="00B55D02" w:rsidRPr="00A211E9" w:rsidRDefault="00B55D02" w:rsidP="009819ED">
      <w:pPr>
        <w:spacing w:line="240" w:lineRule="auto"/>
        <w:ind w:left="360"/>
        <w:contextualSpacing/>
        <w:jc w:val="center"/>
        <w:rPr>
          <w:rFonts w:ascii="Arial" w:hAnsi="Arial" w:cs="Arial"/>
        </w:rPr>
      </w:pPr>
    </w:p>
    <w:p w14:paraId="6ED925EB" w14:textId="53D3F7DA" w:rsidR="00B55D02" w:rsidRPr="009819ED" w:rsidRDefault="00B55D02" w:rsidP="000F245C">
      <w:pPr>
        <w:pStyle w:val="Heading1"/>
        <w:pBdr>
          <w:bottom w:val="single" w:sz="12" w:space="0" w:color="C0504D" w:themeColor="accent2"/>
        </w:pBdr>
        <w:shd w:val="clear" w:color="auto" w:fill="auto"/>
        <w:contextualSpacing/>
        <w:rPr>
          <w:rFonts w:ascii="Arial" w:hAnsi="Arial" w:cs="Arial"/>
          <w:b/>
          <w:iCs w:val="0"/>
          <w:color w:val="002060"/>
          <w:szCs w:val="26"/>
        </w:rPr>
      </w:pPr>
      <w:r w:rsidRPr="009819ED">
        <w:rPr>
          <w:rFonts w:ascii="Arial" w:hAnsi="Arial" w:cs="Arial"/>
          <w:b/>
          <w:iCs w:val="0"/>
          <w:color w:val="002060"/>
          <w:szCs w:val="26"/>
        </w:rPr>
        <w:t>OVERVIEW</w:t>
      </w:r>
      <w:r w:rsidR="00AE503D" w:rsidRPr="009819ED">
        <w:rPr>
          <w:rFonts w:ascii="Arial" w:hAnsi="Arial" w:cs="Arial"/>
          <w:b/>
          <w:iCs w:val="0"/>
          <w:color w:val="002060"/>
          <w:szCs w:val="26"/>
        </w:rPr>
        <w:t xml:space="preserve"> </w:t>
      </w:r>
    </w:p>
    <w:p w14:paraId="0560E0BC" w14:textId="0C87817F" w:rsidR="001F4A76" w:rsidRPr="008C1D49" w:rsidRDefault="00AE503D" w:rsidP="009819ED">
      <w:pPr>
        <w:spacing w:line="240" w:lineRule="auto"/>
        <w:contextualSpacing/>
        <w:rPr>
          <w:rFonts w:ascii="Arial" w:hAnsi="Arial" w:cs="Arial"/>
          <w:sz w:val="22"/>
          <w:szCs w:val="22"/>
        </w:rPr>
      </w:pPr>
      <w:proofErr w:type="spellStart"/>
      <w:r w:rsidRPr="008C1D49">
        <w:rPr>
          <w:rFonts w:ascii="Arial" w:hAnsi="Arial" w:cs="Arial"/>
          <w:sz w:val="22"/>
          <w:szCs w:val="22"/>
        </w:rPr>
        <w:t>Elentra</w:t>
      </w:r>
      <w:proofErr w:type="spellEnd"/>
      <w:r w:rsidRPr="008C1D49">
        <w:rPr>
          <w:rFonts w:ascii="Arial" w:hAnsi="Arial" w:cs="Arial"/>
          <w:sz w:val="22"/>
          <w:szCs w:val="22"/>
        </w:rPr>
        <w:t xml:space="preserve"> is an online assessment platform that is being developed at the University of Toronto </w:t>
      </w:r>
      <w:r w:rsidR="00D93D9D">
        <w:rPr>
          <w:rFonts w:ascii="Arial" w:hAnsi="Arial" w:cs="Arial"/>
          <w:sz w:val="22"/>
          <w:szCs w:val="22"/>
        </w:rPr>
        <w:t>to support</w:t>
      </w:r>
      <w:r w:rsidRPr="008C1D49">
        <w:rPr>
          <w:rFonts w:ascii="Arial" w:hAnsi="Arial" w:cs="Arial"/>
          <w:sz w:val="22"/>
          <w:szCs w:val="22"/>
        </w:rPr>
        <w:t xml:space="preserve"> Competence </w:t>
      </w:r>
      <w:proofErr w:type="gramStart"/>
      <w:r w:rsidRPr="008C1D49">
        <w:rPr>
          <w:rFonts w:ascii="Arial" w:hAnsi="Arial" w:cs="Arial"/>
          <w:sz w:val="22"/>
          <w:szCs w:val="22"/>
        </w:rPr>
        <w:t>By</w:t>
      </w:r>
      <w:proofErr w:type="gramEnd"/>
      <w:r w:rsidRPr="008C1D49">
        <w:rPr>
          <w:rFonts w:ascii="Arial" w:hAnsi="Arial" w:cs="Arial"/>
          <w:sz w:val="22"/>
          <w:szCs w:val="22"/>
        </w:rPr>
        <w:t xml:space="preserve"> Design (CBD) purposes. </w:t>
      </w:r>
      <w:proofErr w:type="spellStart"/>
      <w:r w:rsidRPr="008C1D49">
        <w:rPr>
          <w:rFonts w:ascii="Arial" w:hAnsi="Arial" w:cs="Arial"/>
          <w:sz w:val="22"/>
          <w:szCs w:val="22"/>
        </w:rPr>
        <w:t>Elentra</w:t>
      </w:r>
      <w:proofErr w:type="spellEnd"/>
      <w:r w:rsidRPr="008C1D49">
        <w:rPr>
          <w:rFonts w:ascii="Arial" w:hAnsi="Arial" w:cs="Arial"/>
          <w:sz w:val="22"/>
          <w:szCs w:val="22"/>
        </w:rPr>
        <w:t xml:space="preserve"> is a consortium based application that benefits from the development work of all of the Faculties of Medicine in the consortium. </w:t>
      </w:r>
      <w:r w:rsidR="008C1D49">
        <w:rPr>
          <w:rFonts w:ascii="Arial" w:hAnsi="Arial" w:cs="Arial"/>
          <w:sz w:val="22"/>
          <w:szCs w:val="22"/>
        </w:rPr>
        <w:t xml:space="preserve">Our team is open to </w:t>
      </w:r>
      <w:r w:rsidRPr="008C1D49">
        <w:rPr>
          <w:rFonts w:ascii="Arial" w:hAnsi="Arial" w:cs="Arial"/>
          <w:sz w:val="22"/>
          <w:szCs w:val="22"/>
        </w:rPr>
        <w:t>suggesti</w:t>
      </w:r>
      <w:r w:rsidR="008C1D49" w:rsidRPr="008C1D49">
        <w:rPr>
          <w:rFonts w:ascii="Arial" w:hAnsi="Arial" w:cs="Arial"/>
          <w:sz w:val="22"/>
          <w:szCs w:val="22"/>
        </w:rPr>
        <w:t>ons for developmental changes to</w:t>
      </w:r>
      <w:r w:rsidRPr="008C1D49">
        <w:rPr>
          <w:rFonts w:ascii="Arial" w:hAnsi="Arial" w:cs="Arial"/>
          <w:sz w:val="22"/>
          <w:szCs w:val="22"/>
        </w:rPr>
        <w:t xml:space="preserve"> </w:t>
      </w:r>
      <w:proofErr w:type="spellStart"/>
      <w:r w:rsidRPr="008C1D49">
        <w:rPr>
          <w:rFonts w:ascii="Arial" w:hAnsi="Arial" w:cs="Arial"/>
          <w:sz w:val="22"/>
          <w:szCs w:val="22"/>
        </w:rPr>
        <w:t>Elentra</w:t>
      </w:r>
      <w:proofErr w:type="spellEnd"/>
      <w:r w:rsidR="008C1D49">
        <w:rPr>
          <w:rFonts w:ascii="Arial" w:hAnsi="Arial" w:cs="Arial"/>
          <w:sz w:val="22"/>
          <w:szCs w:val="22"/>
        </w:rPr>
        <w:t xml:space="preserve">. </w:t>
      </w:r>
      <w:r w:rsidR="001D7539">
        <w:rPr>
          <w:rFonts w:ascii="Arial" w:hAnsi="Arial" w:cs="Arial"/>
          <w:sz w:val="22"/>
          <w:szCs w:val="22"/>
        </w:rPr>
        <w:t>However, a</w:t>
      </w:r>
      <w:r w:rsidR="008C1D49">
        <w:rPr>
          <w:rFonts w:ascii="Arial" w:hAnsi="Arial" w:cs="Arial"/>
          <w:sz w:val="22"/>
          <w:szCs w:val="22"/>
        </w:rPr>
        <w:t>ll suggested changes</w:t>
      </w:r>
      <w:r w:rsidRPr="008C1D49">
        <w:rPr>
          <w:rFonts w:ascii="Arial" w:hAnsi="Arial" w:cs="Arial"/>
          <w:sz w:val="22"/>
          <w:szCs w:val="22"/>
        </w:rPr>
        <w:t xml:space="preserve"> </w:t>
      </w:r>
      <w:r w:rsidR="001D7539">
        <w:rPr>
          <w:rFonts w:ascii="Arial" w:hAnsi="Arial" w:cs="Arial"/>
          <w:sz w:val="22"/>
          <w:szCs w:val="22"/>
        </w:rPr>
        <w:t>need to be</w:t>
      </w:r>
      <w:r w:rsidRPr="008C1D49">
        <w:rPr>
          <w:rFonts w:ascii="Arial" w:hAnsi="Arial" w:cs="Arial"/>
          <w:sz w:val="22"/>
          <w:szCs w:val="22"/>
        </w:rPr>
        <w:t xml:space="preserve"> reviewed by the </w:t>
      </w:r>
      <w:proofErr w:type="spellStart"/>
      <w:r w:rsidRPr="008C1D49">
        <w:rPr>
          <w:rFonts w:ascii="Arial" w:hAnsi="Arial" w:cs="Arial"/>
          <w:sz w:val="22"/>
          <w:szCs w:val="22"/>
        </w:rPr>
        <w:t>Elentra</w:t>
      </w:r>
      <w:proofErr w:type="spellEnd"/>
      <w:r w:rsidRPr="008C1D49">
        <w:rPr>
          <w:rFonts w:ascii="Arial" w:hAnsi="Arial" w:cs="Arial"/>
          <w:sz w:val="22"/>
          <w:szCs w:val="22"/>
        </w:rPr>
        <w:t xml:space="preserve"> Working Group</w:t>
      </w:r>
      <w:r w:rsidR="008C1D49">
        <w:rPr>
          <w:rFonts w:ascii="Arial" w:hAnsi="Arial" w:cs="Arial"/>
          <w:sz w:val="22"/>
          <w:szCs w:val="22"/>
        </w:rPr>
        <w:t xml:space="preserve">, </w:t>
      </w:r>
      <w:r w:rsidRPr="008C1D49">
        <w:rPr>
          <w:rFonts w:ascii="Arial" w:hAnsi="Arial" w:cs="Arial"/>
          <w:sz w:val="22"/>
          <w:szCs w:val="22"/>
        </w:rPr>
        <w:t xml:space="preserve">the </w:t>
      </w:r>
      <w:proofErr w:type="spellStart"/>
      <w:r w:rsidRPr="008C1D49">
        <w:rPr>
          <w:rFonts w:ascii="Arial" w:hAnsi="Arial" w:cs="Arial"/>
          <w:sz w:val="22"/>
          <w:szCs w:val="22"/>
        </w:rPr>
        <w:t>Elentra</w:t>
      </w:r>
      <w:proofErr w:type="spellEnd"/>
      <w:r w:rsidRPr="008C1D49">
        <w:rPr>
          <w:rFonts w:ascii="Arial" w:hAnsi="Arial" w:cs="Arial"/>
          <w:sz w:val="22"/>
          <w:szCs w:val="22"/>
        </w:rPr>
        <w:t xml:space="preserve"> Steering Committee </w:t>
      </w:r>
      <w:r w:rsidR="001D7539">
        <w:rPr>
          <w:rFonts w:ascii="Arial" w:hAnsi="Arial" w:cs="Arial"/>
          <w:sz w:val="22"/>
          <w:szCs w:val="22"/>
        </w:rPr>
        <w:t xml:space="preserve">and/or </w:t>
      </w:r>
      <w:proofErr w:type="spellStart"/>
      <w:r w:rsidR="001D7539">
        <w:rPr>
          <w:rFonts w:ascii="Arial" w:hAnsi="Arial" w:cs="Arial"/>
          <w:sz w:val="22"/>
          <w:szCs w:val="22"/>
        </w:rPr>
        <w:t>Elentra</w:t>
      </w:r>
      <w:proofErr w:type="spellEnd"/>
      <w:r w:rsidR="001D7539">
        <w:rPr>
          <w:rFonts w:ascii="Arial" w:hAnsi="Arial" w:cs="Arial"/>
          <w:sz w:val="22"/>
          <w:szCs w:val="22"/>
        </w:rPr>
        <w:t xml:space="preserve"> Consortium</w:t>
      </w:r>
      <w:r w:rsidR="008C1D49">
        <w:rPr>
          <w:rFonts w:ascii="Arial" w:hAnsi="Arial" w:cs="Arial"/>
          <w:sz w:val="22"/>
          <w:szCs w:val="22"/>
        </w:rPr>
        <w:t xml:space="preserve"> </w:t>
      </w:r>
      <w:r w:rsidRPr="008C1D49">
        <w:rPr>
          <w:rFonts w:ascii="Arial" w:hAnsi="Arial" w:cs="Arial"/>
          <w:sz w:val="22"/>
          <w:szCs w:val="22"/>
        </w:rPr>
        <w:t>before a decision can be reached</w:t>
      </w:r>
      <w:r w:rsidR="008C1D49">
        <w:rPr>
          <w:rFonts w:ascii="Arial" w:hAnsi="Arial" w:cs="Arial"/>
          <w:sz w:val="22"/>
          <w:szCs w:val="22"/>
        </w:rPr>
        <w:t>.</w:t>
      </w:r>
      <w:r w:rsidRPr="008C1D49">
        <w:rPr>
          <w:rFonts w:ascii="Arial" w:hAnsi="Arial" w:cs="Arial"/>
          <w:sz w:val="22"/>
          <w:szCs w:val="22"/>
        </w:rPr>
        <w:t xml:space="preserve"> </w:t>
      </w:r>
    </w:p>
    <w:p w14:paraId="1BA6A674" w14:textId="77777777" w:rsidR="001F4A76" w:rsidRDefault="001F4A76" w:rsidP="009819ED">
      <w:pPr>
        <w:spacing w:line="240" w:lineRule="auto"/>
        <w:contextualSpacing/>
        <w:rPr>
          <w:rFonts w:ascii="Arial" w:hAnsi="Arial" w:cs="Arial"/>
          <w:sz w:val="22"/>
          <w:szCs w:val="22"/>
        </w:rPr>
      </w:pPr>
    </w:p>
    <w:p w14:paraId="2057A632" w14:textId="0038C700" w:rsidR="00AE503D" w:rsidRPr="00AE503D" w:rsidRDefault="00E923A6" w:rsidP="009819ED">
      <w:pPr>
        <w:spacing w:line="240" w:lineRule="auto"/>
        <w:contextualSpacing/>
        <w:rPr>
          <w:rFonts w:ascii="Arial" w:hAnsi="Arial" w:cs="Arial"/>
          <w:sz w:val="22"/>
          <w:szCs w:val="22"/>
        </w:rPr>
      </w:pPr>
      <w:r w:rsidRPr="009819ED">
        <w:rPr>
          <w:rFonts w:ascii="Arial" w:hAnsi="Arial" w:cs="Arial"/>
          <w:sz w:val="22"/>
          <w:szCs w:val="22"/>
        </w:rPr>
        <w:t xml:space="preserve">Programs that are 12-24 months from their national full CBD launch date have the opportunity to partially launch in </w:t>
      </w:r>
      <w:proofErr w:type="spellStart"/>
      <w:r w:rsidRPr="009819ED">
        <w:rPr>
          <w:rFonts w:ascii="Arial" w:hAnsi="Arial" w:cs="Arial"/>
          <w:sz w:val="22"/>
          <w:szCs w:val="22"/>
        </w:rPr>
        <w:t>Elentra</w:t>
      </w:r>
      <w:proofErr w:type="spellEnd"/>
      <w:r w:rsidRPr="009819ED">
        <w:rPr>
          <w:rFonts w:ascii="Arial" w:hAnsi="Arial" w:cs="Arial"/>
          <w:sz w:val="22"/>
          <w:szCs w:val="22"/>
        </w:rPr>
        <w:t>. In order to do so, programs must have</w:t>
      </w:r>
      <w:r w:rsidR="00A95F72" w:rsidRPr="009819ED">
        <w:rPr>
          <w:rFonts w:ascii="Arial" w:hAnsi="Arial" w:cs="Arial"/>
          <w:sz w:val="22"/>
          <w:szCs w:val="22"/>
        </w:rPr>
        <w:t xml:space="preserve">, at minimum, working versions of their Royal College Competence </w:t>
      </w:r>
      <w:proofErr w:type="gramStart"/>
      <w:r w:rsidR="00A95F72" w:rsidRPr="009819ED">
        <w:rPr>
          <w:rFonts w:ascii="Arial" w:hAnsi="Arial" w:cs="Arial"/>
          <w:sz w:val="22"/>
          <w:szCs w:val="22"/>
        </w:rPr>
        <w:t>By</w:t>
      </w:r>
      <w:proofErr w:type="gramEnd"/>
      <w:r w:rsidR="00A95F72" w:rsidRPr="009819ED">
        <w:rPr>
          <w:rFonts w:ascii="Arial" w:hAnsi="Arial" w:cs="Arial"/>
          <w:sz w:val="22"/>
          <w:szCs w:val="22"/>
        </w:rPr>
        <w:t xml:space="preserve"> Design (CBD) </w:t>
      </w:r>
      <w:proofErr w:type="spellStart"/>
      <w:r w:rsidR="00A95F72" w:rsidRPr="009819ED">
        <w:rPr>
          <w:rFonts w:ascii="Arial" w:hAnsi="Arial" w:cs="Arial"/>
          <w:sz w:val="22"/>
          <w:szCs w:val="22"/>
        </w:rPr>
        <w:t>Entrustable</w:t>
      </w:r>
      <w:proofErr w:type="spellEnd"/>
      <w:r w:rsidR="00A95F72" w:rsidRPr="009819ED">
        <w:rPr>
          <w:rFonts w:ascii="Arial" w:hAnsi="Arial" w:cs="Arial"/>
          <w:sz w:val="22"/>
          <w:szCs w:val="22"/>
        </w:rPr>
        <w:t xml:space="preserve"> Professional Activity (EPA) documents. In order to prepare for a</w:t>
      </w:r>
      <w:r w:rsidR="00902E23" w:rsidRPr="009819ED">
        <w:rPr>
          <w:rFonts w:ascii="Arial" w:hAnsi="Arial" w:cs="Arial"/>
          <w:sz w:val="22"/>
          <w:szCs w:val="22"/>
        </w:rPr>
        <w:t xml:space="preserve"> partial launch i</w:t>
      </w:r>
      <w:r w:rsidR="00A95F72" w:rsidRPr="009819ED">
        <w:rPr>
          <w:rFonts w:ascii="Arial" w:hAnsi="Arial" w:cs="Arial"/>
          <w:sz w:val="22"/>
          <w:szCs w:val="22"/>
        </w:rPr>
        <w:t xml:space="preserve">n </w:t>
      </w:r>
      <w:proofErr w:type="spellStart"/>
      <w:r w:rsidR="00A95F72" w:rsidRPr="009819ED">
        <w:rPr>
          <w:rFonts w:ascii="Arial" w:hAnsi="Arial" w:cs="Arial"/>
          <w:sz w:val="22"/>
          <w:szCs w:val="22"/>
        </w:rPr>
        <w:t>Elentra</w:t>
      </w:r>
      <w:proofErr w:type="spellEnd"/>
      <w:r w:rsidR="00A95F72" w:rsidRPr="009819ED">
        <w:rPr>
          <w:rFonts w:ascii="Arial" w:hAnsi="Arial" w:cs="Arial"/>
          <w:sz w:val="22"/>
          <w:szCs w:val="22"/>
        </w:rPr>
        <w:t>,</w:t>
      </w:r>
      <w:r w:rsidRPr="009819ED">
        <w:rPr>
          <w:rFonts w:ascii="Arial" w:hAnsi="Arial" w:cs="Arial"/>
          <w:sz w:val="22"/>
          <w:szCs w:val="22"/>
        </w:rPr>
        <w:t xml:space="preserve"> programs must follow the </w:t>
      </w:r>
      <w:r w:rsidR="00A95F72" w:rsidRPr="009819ED">
        <w:rPr>
          <w:rFonts w:ascii="Arial" w:hAnsi="Arial" w:cs="Arial"/>
          <w:sz w:val="22"/>
          <w:szCs w:val="22"/>
        </w:rPr>
        <w:t>implementation guidelines</w:t>
      </w:r>
      <w:r w:rsidRPr="009819ED">
        <w:rPr>
          <w:rFonts w:ascii="Arial" w:hAnsi="Arial" w:cs="Arial"/>
          <w:sz w:val="22"/>
          <w:szCs w:val="22"/>
        </w:rPr>
        <w:t xml:space="preserve"> </w:t>
      </w:r>
      <w:r w:rsidR="005D512E">
        <w:rPr>
          <w:rFonts w:ascii="Arial" w:hAnsi="Arial" w:cs="Arial"/>
          <w:sz w:val="22"/>
          <w:szCs w:val="22"/>
        </w:rPr>
        <w:t xml:space="preserve">below </w:t>
      </w:r>
      <w:r w:rsidRPr="009819ED">
        <w:rPr>
          <w:rFonts w:ascii="Arial" w:hAnsi="Arial" w:cs="Arial"/>
          <w:sz w:val="22"/>
          <w:szCs w:val="22"/>
        </w:rPr>
        <w:t>and complete the activities indicated in the checklist</w:t>
      </w:r>
      <w:r w:rsidR="00AE503D" w:rsidRPr="00AE503D">
        <w:rPr>
          <w:rFonts w:ascii="Arial" w:hAnsi="Arial" w:cs="Arial"/>
          <w:sz w:val="22"/>
          <w:szCs w:val="22"/>
        </w:rPr>
        <w:t>.</w:t>
      </w:r>
    </w:p>
    <w:p w14:paraId="5BDEA9BA" w14:textId="77777777" w:rsidR="00A95F72" w:rsidRPr="009819ED" w:rsidRDefault="00A95F72" w:rsidP="009819ED">
      <w:pPr>
        <w:spacing w:line="240" w:lineRule="auto"/>
        <w:contextualSpacing/>
        <w:rPr>
          <w:rFonts w:ascii="Arial" w:hAnsi="Arial" w:cs="Arial"/>
        </w:rPr>
      </w:pPr>
    </w:p>
    <w:p w14:paraId="618AA44A" w14:textId="41B0BF82" w:rsidR="005E58CA" w:rsidRPr="009819ED" w:rsidRDefault="00500F8B" w:rsidP="000F245C">
      <w:pPr>
        <w:pStyle w:val="Heading1"/>
        <w:pBdr>
          <w:bottom w:val="single" w:sz="12" w:space="0" w:color="C0504D" w:themeColor="accent2"/>
        </w:pBdr>
        <w:shd w:val="clear" w:color="auto" w:fill="auto"/>
        <w:contextualSpacing/>
        <w:rPr>
          <w:rFonts w:ascii="Arial" w:hAnsi="Arial" w:cs="Arial"/>
          <w:b/>
          <w:iCs w:val="0"/>
          <w:color w:val="002060"/>
          <w:szCs w:val="28"/>
        </w:rPr>
      </w:pPr>
      <w:r w:rsidRPr="009819ED">
        <w:rPr>
          <w:rFonts w:ascii="Arial" w:hAnsi="Arial" w:cs="Arial"/>
          <w:b/>
          <w:iCs w:val="0"/>
          <w:color w:val="002060"/>
          <w:szCs w:val="28"/>
        </w:rPr>
        <w:t>REQUIREMENTS FOR ONBOARDING TO ELENTRA</w:t>
      </w:r>
      <w:r w:rsidRPr="009819ED">
        <w:rPr>
          <w:rFonts w:ascii="Arial" w:hAnsi="Arial" w:cs="Arial"/>
          <w:iCs w:val="0"/>
          <w:color w:val="002060"/>
          <w:szCs w:val="28"/>
        </w:rPr>
        <w:t xml:space="preserve"> – </w:t>
      </w:r>
      <w:r w:rsidR="00A95F72" w:rsidRPr="009819ED">
        <w:rPr>
          <w:rFonts w:ascii="Arial" w:hAnsi="Arial" w:cs="Arial"/>
          <w:b/>
          <w:iCs w:val="0"/>
          <w:color w:val="002060"/>
          <w:szCs w:val="28"/>
        </w:rPr>
        <w:t>ACTIVITY INSTRUCTIONS &amp; CHECKLIST</w:t>
      </w:r>
    </w:p>
    <w:p w14:paraId="1E284C90" w14:textId="3CA26C12" w:rsidR="00500F8B" w:rsidRDefault="00500F8B" w:rsidP="009819ED">
      <w:pPr>
        <w:spacing w:line="240" w:lineRule="auto"/>
        <w:contextualSpacing/>
        <w:rPr>
          <w:rFonts w:ascii="Arial" w:hAnsi="Arial" w:cs="Arial"/>
          <w:sz w:val="22"/>
        </w:rPr>
      </w:pPr>
      <w:r w:rsidRPr="009819ED">
        <w:rPr>
          <w:rFonts w:ascii="Arial" w:hAnsi="Arial" w:cs="Arial"/>
          <w:sz w:val="22"/>
        </w:rPr>
        <w:t xml:space="preserve">The following </w:t>
      </w:r>
      <w:r w:rsidR="00D93D9D">
        <w:rPr>
          <w:rFonts w:ascii="Arial" w:hAnsi="Arial" w:cs="Arial"/>
          <w:sz w:val="22"/>
        </w:rPr>
        <w:t>are strongly suggested</w:t>
      </w:r>
      <w:r w:rsidRPr="009819ED">
        <w:rPr>
          <w:rFonts w:ascii="Arial" w:hAnsi="Arial" w:cs="Arial"/>
          <w:sz w:val="22"/>
        </w:rPr>
        <w:t xml:space="preserve"> to determine your Program’s readiness to </w:t>
      </w:r>
      <w:r w:rsidR="001E5813">
        <w:rPr>
          <w:rFonts w:ascii="Arial" w:hAnsi="Arial" w:cs="Arial"/>
          <w:sz w:val="22"/>
        </w:rPr>
        <w:t>partial launch</w:t>
      </w:r>
      <w:r w:rsidRPr="009819ED">
        <w:rPr>
          <w:rFonts w:ascii="Arial" w:hAnsi="Arial" w:cs="Arial"/>
          <w:sz w:val="22"/>
        </w:rPr>
        <w:t xml:space="preserve"> in </w:t>
      </w:r>
      <w:proofErr w:type="spellStart"/>
      <w:r w:rsidRPr="009819ED">
        <w:rPr>
          <w:rFonts w:ascii="Arial" w:hAnsi="Arial" w:cs="Arial"/>
          <w:sz w:val="22"/>
        </w:rPr>
        <w:t>Elentra</w:t>
      </w:r>
      <w:proofErr w:type="spellEnd"/>
      <w:r w:rsidR="005D512E">
        <w:rPr>
          <w:rFonts w:ascii="Arial" w:hAnsi="Arial" w:cs="Arial"/>
          <w:sz w:val="22"/>
        </w:rPr>
        <w:t xml:space="preserve">. </w:t>
      </w:r>
      <w:bookmarkStart w:id="0" w:name="_Hlk2697495"/>
      <w:r w:rsidR="005D512E">
        <w:rPr>
          <w:rFonts w:ascii="Arial" w:hAnsi="Arial" w:cs="Arial"/>
          <w:sz w:val="22"/>
        </w:rPr>
        <w:t>Please indicate whether you have these items ready under the “Response” column, and make any “Notes”, as necessary.</w:t>
      </w:r>
    </w:p>
    <w:bookmarkEnd w:id="0"/>
    <w:p w14:paraId="243B10F2" w14:textId="77777777" w:rsidR="00D30A97" w:rsidRPr="009819ED" w:rsidRDefault="00D30A97" w:rsidP="009819ED">
      <w:pPr>
        <w:spacing w:line="240" w:lineRule="auto"/>
        <w:contextualSpacing/>
        <w:rPr>
          <w:rFonts w:ascii="Arial" w:hAnsi="Arial" w:cs="Arial"/>
          <w:sz w:val="22"/>
        </w:rPr>
      </w:pPr>
    </w:p>
    <w:tbl>
      <w:tblPr>
        <w:tblStyle w:val="TableGrid"/>
        <w:tblW w:w="5000" w:type="pct"/>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5"/>
        <w:gridCol w:w="5565"/>
        <w:gridCol w:w="5565"/>
        <w:gridCol w:w="5565"/>
      </w:tblGrid>
      <w:tr w:rsidR="0077441D" w:rsidRPr="00D877D7" w14:paraId="4BDA7FEA" w14:textId="77777777" w:rsidTr="003D68F1">
        <w:trPr>
          <w:cantSplit/>
          <w:tblHeader/>
        </w:trPr>
        <w:tc>
          <w:tcPr>
            <w:tcW w:w="166" w:type="pct"/>
            <w:tcBorders>
              <w:top w:val="single" w:sz="4" w:space="0" w:color="auto"/>
              <w:left w:val="single" w:sz="4" w:space="0" w:color="auto"/>
              <w:bottom w:val="single" w:sz="4" w:space="0" w:color="auto"/>
            </w:tcBorders>
          </w:tcPr>
          <w:p w14:paraId="1ECDA338" w14:textId="77777777" w:rsidR="0077441D" w:rsidRPr="00331A09" w:rsidRDefault="0077441D" w:rsidP="000F245C">
            <w:pPr>
              <w:contextualSpacing/>
              <w:jc w:val="center"/>
              <w:rPr>
                <w:rFonts w:ascii="Arial" w:hAnsi="Arial" w:cs="Arial"/>
                <w:b/>
                <w:sz w:val="24"/>
                <w:szCs w:val="24"/>
              </w:rPr>
            </w:pPr>
            <w:r w:rsidRPr="00331A09">
              <w:rPr>
                <w:rFonts w:ascii="Arial" w:hAnsi="Arial" w:cs="Arial"/>
                <w:b/>
                <w:sz w:val="24"/>
                <w:szCs w:val="24"/>
              </w:rPr>
              <w:t>#</w:t>
            </w:r>
          </w:p>
        </w:tc>
        <w:tc>
          <w:tcPr>
            <w:tcW w:w="1611" w:type="pct"/>
            <w:tcBorders>
              <w:top w:val="single" w:sz="4" w:space="0" w:color="auto"/>
              <w:bottom w:val="single" w:sz="4" w:space="0" w:color="auto"/>
            </w:tcBorders>
          </w:tcPr>
          <w:p w14:paraId="51FB6A3E" w14:textId="5D6CA862" w:rsidR="0077441D" w:rsidRPr="00331A09" w:rsidRDefault="007005DC" w:rsidP="000F245C">
            <w:pPr>
              <w:contextualSpacing/>
              <w:jc w:val="center"/>
              <w:rPr>
                <w:rFonts w:ascii="Arial" w:hAnsi="Arial" w:cs="Arial"/>
                <w:b/>
                <w:sz w:val="24"/>
                <w:szCs w:val="24"/>
              </w:rPr>
            </w:pPr>
            <w:r>
              <w:rPr>
                <w:rFonts w:ascii="Arial" w:hAnsi="Arial" w:cs="Arial"/>
                <w:b/>
                <w:sz w:val="24"/>
                <w:szCs w:val="24"/>
              </w:rPr>
              <w:t>Requirement</w:t>
            </w:r>
          </w:p>
        </w:tc>
        <w:tc>
          <w:tcPr>
            <w:tcW w:w="1611" w:type="pct"/>
            <w:tcBorders>
              <w:top w:val="single" w:sz="4" w:space="0" w:color="auto"/>
              <w:bottom w:val="single" w:sz="4" w:space="0" w:color="auto"/>
            </w:tcBorders>
          </w:tcPr>
          <w:p w14:paraId="3527B0A1" w14:textId="77777777" w:rsidR="0077441D" w:rsidRPr="00331A09" w:rsidRDefault="0077441D" w:rsidP="000F245C">
            <w:pPr>
              <w:contextualSpacing/>
              <w:jc w:val="center"/>
              <w:rPr>
                <w:rFonts w:ascii="Arial" w:hAnsi="Arial" w:cs="Arial"/>
                <w:b/>
                <w:sz w:val="24"/>
                <w:szCs w:val="24"/>
              </w:rPr>
            </w:pPr>
            <w:r w:rsidRPr="00331A09">
              <w:rPr>
                <w:rFonts w:ascii="Arial" w:hAnsi="Arial" w:cs="Arial"/>
                <w:b/>
                <w:sz w:val="24"/>
                <w:szCs w:val="24"/>
              </w:rPr>
              <w:t>Response</w:t>
            </w:r>
          </w:p>
        </w:tc>
        <w:tc>
          <w:tcPr>
            <w:tcW w:w="1611" w:type="pct"/>
            <w:tcBorders>
              <w:top w:val="single" w:sz="4" w:space="0" w:color="auto"/>
              <w:bottom w:val="single" w:sz="4" w:space="0" w:color="auto"/>
              <w:right w:val="single" w:sz="4" w:space="0" w:color="auto"/>
            </w:tcBorders>
          </w:tcPr>
          <w:p w14:paraId="4EAFDDBD" w14:textId="77777777" w:rsidR="0077441D" w:rsidRPr="00331A09" w:rsidRDefault="0077441D" w:rsidP="000F245C">
            <w:pPr>
              <w:contextualSpacing/>
              <w:jc w:val="center"/>
              <w:rPr>
                <w:rFonts w:ascii="Arial" w:hAnsi="Arial" w:cs="Arial"/>
                <w:b/>
                <w:sz w:val="24"/>
                <w:szCs w:val="24"/>
              </w:rPr>
            </w:pPr>
            <w:r w:rsidRPr="00331A09">
              <w:rPr>
                <w:rFonts w:ascii="Arial" w:hAnsi="Arial" w:cs="Arial"/>
                <w:b/>
                <w:sz w:val="24"/>
                <w:szCs w:val="24"/>
              </w:rPr>
              <w:t>Notes</w:t>
            </w:r>
          </w:p>
        </w:tc>
      </w:tr>
      <w:tr w:rsidR="0077441D" w:rsidRPr="00D877D7" w14:paraId="7364D74A"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186A0F33" w14:textId="77777777" w:rsidR="0077441D" w:rsidRPr="00925A94" w:rsidRDefault="0077441D"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7BA0D042" w14:textId="77777777" w:rsidR="004D4DD1" w:rsidRPr="004D4DD1" w:rsidRDefault="004D4DD1" w:rsidP="009819ED">
            <w:pPr>
              <w:contextualSpacing/>
              <w:rPr>
                <w:rFonts w:ascii="Arial" w:hAnsi="Arial" w:cs="Arial"/>
              </w:rPr>
            </w:pPr>
            <w:r w:rsidRPr="004D4DD1">
              <w:rPr>
                <w:rFonts w:ascii="Arial" w:hAnsi="Arial" w:cs="Arial"/>
                <w:b/>
              </w:rPr>
              <w:t>Working versions (at a minimum) of your Royal College EPA documents</w:t>
            </w:r>
          </w:p>
          <w:p w14:paraId="202D1349" w14:textId="3A61687A" w:rsidR="0077441D" w:rsidRPr="008E13EA" w:rsidRDefault="0077441D" w:rsidP="009819ED">
            <w:pPr>
              <w:ind w:left="1440" w:hanging="360"/>
              <w:contextualSpacing/>
            </w:pPr>
          </w:p>
        </w:tc>
        <w:tc>
          <w:tcPr>
            <w:tcW w:w="1611" w:type="pct"/>
            <w:tcBorders>
              <w:top w:val="single" w:sz="4" w:space="0" w:color="auto"/>
              <w:bottom w:val="single" w:sz="4" w:space="0" w:color="auto"/>
            </w:tcBorders>
            <w:shd w:val="clear" w:color="auto" w:fill="auto"/>
            <w:vAlign w:val="center"/>
          </w:tcPr>
          <w:p w14:paraId="7C49AC7C" w14:textId="77777777" w:rsidR="0077441D" w:rsidRPr="00DA4515" w:rsidRDefault="0077441D" w:rsidP="009819ED">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316B1080" w14:textId="77777777" w:rsidR="0077441D" w:rsidRPr="00D877D7" w:rsidRDefault="0077441D" w:rsidP="000F245C">
            <w:pPr>
              <w:contextualSpacing/>
              <w:rPr>
                <w:rFonts w:ascii="Arial" w:hAnsi="Arial" w:cs="Arial"/>
              </w:rPr>
            </w:pPr>
          </w:p>
        </w:tc>
      </w:tr>
      <w:tr w:rsidR="004D4DD1" w:rsidRPr="00D877D7" w14:paraId="1722190D"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4D3B951F"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41F6146C" w14:textId="3E18C6F4" w:rsidR="004D4DD1" w:rsidRPr="004D4DD1" w:rsidRDefault="004D4DD1" w:rsidP="009819ED">
            <w:pPr>
              <w:contextualSpacing/>
              <w:rPr>
                <w:rFonts w:ascii="Arial" w:hAnsi="Arial" w:cs="Arial"/>
              </w:rPr>
            </w:pPr>
            <w:r w:rsidRPr="004D4DD1">
              <w:rPr>
                <w:rFonts w:ascii="Arial" w:hAnsi="Arial" w:cs="Arial"/>
                <w:b/>
              </w:rPr>
              <w:t>Curriculum and Assessment Map and/or EPA Plan</w:t>
            </w:r>
            <w:r w:rsidRPr="004D4DD1">
              <w:rPr>
                <w:rFonts w:ascii="Arial" w:hAnsi="Arial" w:cs="Arial"/>
              </w:rPr>
              <w:t xml:space="preserve"> – Helps programs structure the curricular and assessment components of implementation. This includes the implementation plans for </w:t>
            </w:r>
            <w:proofErr w:type="spellStart"/>
            <w:r w:rsidRPr="004D4DD1">
              <w:rPr>
                <w:rFonts w:ascii="Arial" w:hAnsi="Arial" w:cs="Arial"/>
              </w:rPr>
              <w:t>Entrustable</w:t>
            </w:r>
            <w:proofErr w:type="spellEnd"/>
            <w:r w:rsidRPr="004D4DD1">
              <w:rPr>
                <w:rFonts w:ascii="Arial" w:hAnsi="Arial" w:cs="Arial"/>
              </w:rPr>
              <w:t xml:space="preserve"> Professional Activities (EPAs), mapping each to its respective PGY year, site, rotation, and assessment tool</w:t>
            </w:r>
            <w:r w:rsidR="005D512E">
              <w:rPr>
                <w:rFonts w:ascii="Arial" w:hAnsi="Arial" w:cs="Arial"/>
              </w:rPr>
              <w:t>,</w:t>
            </w:r>
            <w:r w:rsidRPr="004D4DD1">
              <w:rPr>
                <w:rFonts w:ascii="Arial" w:hAnsi="Arial" w:cs="Arial"/>
              </w:rPr>
              <w:t xml:space="preserve"> as well as indicating the target number of successful entrustments per EPA.</w:t>
            </w:r>
          </w:p>
          <w:p w14:paraId="01D4B409" w14:textId="77777777" w:rsidR="004D4DD1" w:rsidRPr="008E13EA" w:rsidRDefault="004D4DD1" w:rsidP="009819ED">
            <w:pPr>
              <w:ind w:left="1440" w:hanging="360"/>
              <w:contextualSpacing/>
            </w:pPr>
          </w:p>
        </w:tc>
        <w:tc>
          <w:tcPr>
            <w:tcW w:w="1611" w:type="pct"/>
            <w:tcBorders>
              <w:top w:val="single" w:sz="4" w:space="0" w:color="auto"/>
              <w:bottom w:val="single" w:sz="4" w:space="0" w:color="auto"/>
            </w:tcBorders>
            <w:shd w:val="clear" w:color="auto" w:fill="auto"/>
            <w:vAlign w:val="center"/>
          </w:tcPr>
          <w:p w14:paraId="580B74B7" w14:textId="77777777" w:rsidR="004D4DD1" w:rsidRPr="00DA4515" w:rsidRDefault="004D4DD1" w:rsidP="009819ED">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4A897A35" w14:textId="77777777" w:rsidR="004D4DD1" w:rsidRPr="00D877D7" w:rsidRDefault="004D4DD1" w:rsidP="000F245C">
            <w:pPr>
              <w:contextualSpacing/>
              <w:rPr>
                <w:rFonts w:ascii="Arial" w:hAnsi="Arial" w:cs="Arial"/>
              </w:rPr>
            </w:pPr>
          </w:p>
        </w:tc>
      </w:tr>
      <w:tr w:rsidR="004D4DD1" w:rsidRPr="00D877D7" w14:paraId="42F24E64"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232DCB22"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64B63408" w14:textId="5795655E" w:rsidR="004D4DD1" w:rsidRPr="004D4DD1" w:rsidRDefault="004D4DD1" w:rsidP="009819ED">
            <w:pPr>
              <w:contextualSpacing/>
              <w:rPr>
                <w:rFonts w:ascii="Arial" w:hAnsi="Arial" w:cs="Arial"/>
              </w:rPr>
            </w:pPr>
            <w:r w:rsidRPr="004D4DD1">
              <w:rPr>
                <w:rFonts w:ascii="Arial" w:hAnsi="Arial" w:cs="Arial"/>
                <w:b/>
              </w:rPr>
              <w:t xml:space="preserve">EPA Assessment Tools </w:t>
            </w:r>
            <w:r w:rsidRPr="004D4DD1">
              <w:rPr>
                <w:rFonts w:ascii="Arial" w:hAnsi="Arial" w:cs="Arial"/>
              </w:rPr>
              <w:t>– Working with the CBME Education Group, programs will develop their EPA Assessment Tools. The EPA Plan and the EPA Assessment Tool Template is used to structure the EPA assessment tools themselves (e.g. developing contextual variables (demographic data) and assessment criteria (milestones)).</w:t>
            </w:r>
          </w:p>
          <w:p w14:paraId="2ED69026" w14:textId="77777777" w:rsidR="004D4DD1" w:rsidRDefault="004D4DD1" w:rsidP="009819ED">
            <w:pPr>
              <w:contextualSpacing/>
              <w:rPr>
                <w:rFonts w:ascii="Arial" w:hAnsi="Arial" w:cs="Arial"/>
                <w:b/>
              </w:rPr>
            </w:pPr>
          </w:p>
        </w:tc>
        <w:tc>
          <w:tcPr>
            <w:tcW w:w="1611" w:type="pct"/>
            <w:tcBorders>
              <w:top w:val="single" w:sz="4" w:space="0" w:color="auto"/>
              <w:bottom w:val="single" w:sz="4" w:space="0" w:color="auto"/>
            </w:tcBorders>
            <w:shd w:val="clear" w:color="auto" w:fill="auto"/>
            <w:vAlign w:val="center"/>
          </w:tcPr>
          <w:p w14:paraId="7864DB01" w14:textId="77777777" w:rsidR="004D4DD1" w:rsidRPr="00DA4515" w:rsidRDefault="004D4DD1" w:rsidP="009819ED">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5032ABB6" w14:textId="77777777" w:rsidR="004D4DD1" w:rsidRPr="00D877D7" w:rsidRDefault="004D4DD1" w:rsidP="000F245C">
            <w:pPr>
              <w:contextualSpacing/>
              <w:rPr>
                <w:rFonts w:ascii="Arial" w:hAnsi="Arial" w:cs="Arial"/>
              </w:rPr>
            </w:pPr>
          </w:p>
        </w:tc>
      </w:tr>
      <w:tr w:rsidR="004D4DD1" w:rsidRPr="00D877D7" w14:paraId="3014DC09"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1CF47B46"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40296267" w14:textId="5E7DF9A4" w:rsidR="004D4DD1" w:rsidRPr="004D4DD1" w:rsidRDefault="004D4DD1" w:rsidP="009819ED">
            <w:pPr>
              <w:contextualSpacing/>
              <w:rPr>
                <w:rFonts w:ascii="Arial" w:hAnsi="Arial" w:cs="Arial"/>
              </w:rPr>
            </w:pPr>
            <w:r w:rsidRPr="004D4DD1">
              <w:rPr>
                <w:rFonts w:ascii="Arial" w:hAnsi="Arial" w:cs="Arial"/>
                <w:b/>
              </w:rPr>
              <w:t xml:space="preserve">Variance Report </w:t>
            </w:r>
            <w:r w:rsidRPr="004D4DD1">
              <w:rPr>
                <w:rFonts w:ascii="Arial" w:hAnsi="Arial" w:cs="Arial"/>
              </w:rPr>
              <w:t>– In order to better align themselves with the CBD model, programs may opt to make changes to their on</w:t>
            </w:r>
            <w:r w:rsidR="005D512E">
              <w:rPr>
                <w:rFonts w:ascii="Arial" w:hAnsi="Arial" w:cs="Arial"/>
              </w:rPr>
              <w:t>-</w:t>
            </w:r>
            <w:r w:rsidRPr="004D4DD1">
              <w:rPr>
                <w:rFonts w:ascii="Arial" w:hAnsi="Arial" w:cs="Arial"/>
              </w:rPr>
              <w:t xml:space="preserve"> or off-service rotations (</w:t>
            </w:r>
            <w:proofErr w:type="gramStart"/>
            <w:r w:rsidR="005D512E">
              <w:rPr>
                <w:rFonts w:ascii="Arial" w:hAnsi="Arial" w:cs="Arial"/>
              </w:rPr>
              <w:t>i.e.</w:t>
            </w:r>
            <w:proofErr w:type="gramEnd"/>
            <w:r w:rsidRPr="004D4DD1">
              <w:rPr>
                <w:rFonts w:ascii="Arial" w:hAnsi="Arial" w:cs="Arial"/>
              </w:rPr>
              <w:t xml:space="preserve"> structure their rotations so that all residents are on-service during the Transition to Discipline phase so the home specialty can sign off that they have the appropriate entry-to-discipline skills). The variance report is where programs provide an overview of net changes (i.e. increases AND decreases) to ON and OFF service rotations that are different from the ‘usual’ patterns over the past 2-3 years. This is collated centrally for the purposes of minimizing negative service impacts across </w:t>
            </w:r>
            <w:r w:rsidR="005D512E">
              <w:rPr>
                <w:rFonts w:ascii="Arial" w:hAnsi="Arial" w:cs="Arial"/>
              </w:rPr>
              <w:t xml:space="preserve">all </w:t>
            </w:r>
            <w:r w:rsidRPr="004D4DD1">
              <w:rPr>
                <w:rFonts w:ascii="Arial" w:hAnsi="Arial" w:cs="Arial"/>
              </w:rPr>
              <w:t>programs.</w:t>
            </w:r>
          </w:p>
          <w:p w14:paraId="6A29FDCD" w14:textId="77777777" w:rsidR="004D4DD1" w:rsidRPr="004D4DD1" w:rsidRDefault="004D4DD1" w:rsidP="009819ED">
            <w:pPr>
              <w:contextualSpacing/>
              <w:rPr>
                <w:rFonts w:ascii="Arial" w:hAnsi="Arial" w:cs="Arial"/>
                <w:b/>
              </w:rPr>
            </w:pPr>
          </w:p>
        </w:tc>
        <w:tc>
          <w:tcPr>
            <w:tcW w:w="1611" w:type="pct"/>
            <w:tcBorders>
              <w:top w:val="single" w:sz="4" w:space="0" w:color="auto"/>
              <w:bottom w:val="single" w:sz="4" w:space="0" w:color="auto"/>
            </w:tcBorders>
            <w:shd w:val="clear" w:color="auto" w:fill="auto"/>
            <w:vAlign w:val="center"/>
          </w:tcPr>
          <w:p w14:paraId="67FA855A" w14:textId="77777777" w:rsidR="004D4DD1" w:rsidRPr="00DA4515" w:rsidRDefault="004D4DD1" w:rsidP="009819ED">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10DAAC68" w14:textId="77777777" w:rsidR="004D4DD1" w:rsidRPr="00D877D7" w:rsidRDefault="004D4DD1" w:rsidP="000F245C">
            <w:pPr>
              <w:contextualSpacing/>
              <w:rPr>
                <w:rFonts w:ascii="Arial" w:hAnsi="Arial" w:cs="Arial"/>
              </w:rPr>
            </w:pPr>
          </w:p>
        </w:tc>
      </w:tr>
      <w:tr w:rsidR="004D4DD1" w:rsidRPr="00D877D7" w14:paraId="291E1D1B"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1EEED3C4"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33511356" w14:textId="62E57105" w:rsidR="004D7A29" w:rsidRPr="004D7A29" w:rsidRDefault="004D7A29" w:rsidP="009819ED">
            <w:pPr>
              <w:contextualSpacing/>
              <w:rPr>
                <w:rFonts w:ascii="Arial" w:hAnsi="Arial" w:cs="Arial"/>
              </w:rPr>
            </w:pPr>
            <w:r w:rsidRPr="004D7A29">
              <w:rPr>
                <w:rFonts w:ascii="Arial" w:hAnsi="Arial" w:cs="Arial"/>
                <w:b/>
              </w:rPr>
              <w:t xml:space="preserve">Faculty and Learner List </w:t>
            </w:r>
            <w:r w:rsidRPr="004D7A29">
              <w:rPr>
                <w:rFonts w:ascii="Arial" w:hAnsi="Arial" w:cs="Arial"/>
              </w:rPr>
              <w:t xml:space="preserve">– Each program is required to provide a complete faculty list for upload into </w:t>
            </w:r>
            <w:proofErr w:type="spellStart"/>
            <w:r w:rsidRPr="004D7A29">
              <w:rPr>
                <w:rFonts w:ascii="Arial" w:hAnsi="Arial" w:cs="Arial"/>
              </w:rPr>
              <w:t>Elentra</w:t>
            </w:r>
            <w:proofErr w:type="spellEnd"/>
            <w:r w:rsidRPr="004D7A29">
              <w:rPr>
                <w:rFonts w:ascii="Arial" w:hAnsi="Arial" w:cs="Arial"/>
              </w:rPr>
              <w:t xml:space="preserve">. Learner imports will be developed centrally by </w:t>
            </w:r>
            <w:r w:rsidR="00662DF1">
              <w:rPr>
                <w:rFonts w:ascii="Arial" w:hAnsi="Arial" w:cs="Arial"/>
              </w:rPr>
              <w:t>PGME</w:t>
            </w:r>
            <w:r w:rsidR="00662DF1" w:rsidRPr="004D7A29">
              <w:rPr>
                <w:rFonts w:ascii="Arial" w:hAnsi="Arial" w:cs="Arial"/>
              </w:rPr>
              <w:t xml:space="preserve"> </w:t>
            </w:r>
            <w:r w:rsidRPr="004D7A29">
              <w:rPr>
                <w:rFonts w:ascii="Arial" w:hAnsi="Arial" w:cs="Arial"/>
              </w:rPr>
              <w:t xml:space="preserve">using POWER. The following information is required on the faculty list: </w:t>
            </w:r>
          </w:p>
          <w:p w14:paraId="485F8822" w14:textId="77777777" w:rsidR="004D7A29" w:rsidRPr="00345AAE" w:rsidRDefault="004D7A29" w:rsidP="000F245C">
            <w:pPr>
              <w:pStyle w:val="ListParagraph"/>
              <w:numPr>
                <w:ilvl w:val="1"/>
                <w:numId w:val="1"/>
              </w:numPr>
              <w:rPr>
                <w:rFonts w:ascii="Arial" w:hAnsi="Arial" w:cs="Arial"/>
              </w:rPr>
            </w:pPr>
            <w:r w:rsidRPr="00345AAE">
              <w:rPr>
                <w:rFonts w:ascii="Arial" w:hAnsi="Arial" w:cs="Arial"/>
                <w:b/>
              </w:rPr>
              <w:t>First Name</w:t>
            </w:r>
          </w:p>
          <w:p w14:paraId="13F65B8B" w14:textId="77777777" w:rsidR="004D7A29" w:rsidRPr="00345AAE" w:rsidRDefault="004D7A29" w:rsidP="000F245C">
            <w:pPr>
              <w:pStyle w:val="ListParagraph"/>
              <w:numPr>
                <w:ilvl w:val="1"/>
                <w:numId w:val="1"/>
              </w:numPr>
              <w:rPr>
                <w:rFonts w:ascii="Arial" w:hAnsi="Arial" w:cs="Arial"/>
              </w:rPr>
            </w:pPr>
            <w:r w:rsidRPr="00345AAE">
              <w:rPr>
                <w:rFonts w:ascii="Arial" w:hAnsi="Arial" w:cs="Arial"/>
                <w:b/>
              </w:rPr>
              <w:t>Last Name</w:t>
            </w:r>
          </w:p>
          <w:p w14:paraId="55D0F635" w14:textId="77777777" w:rsidR="004D7A29" w:rsidRPr="004D7A29" w:rsidRDefault="004D7A29" w:rsidP="000F245C">
            <w:pPr>
              <w:pStyle w:val="ListParagraph"/>
              <w:numPr>
                <w:ilvl w:val="1"/>
                <w:numId w:val="1"/>
              </w:numPr>
              <w:rPr>
                <w:rFonts w:ascii="Arial" w:hAnsi="Arial" w:cs="Arial"/>
              </w:rPr>
            </w:pPr>
            <w:r w:rsidRPr="00345AAE">
              <w:rPr>
                <w:rFonts w:ascii="Arial" w:hAnsi="Arial" w:cs="Arial"/>
                <w:b/>
              </w:rPr>
              <w:t xml:space="preserve">Email Address </w:t>
            </w:r>
          </w:p>
          <w:p w14:paraId="080FBC14" w14:textId="2716811B" w:rsidR="004D4DD1" w:rsidRPr="004D7A29" w:rsidRDefault="004D7A29" w:rsidP="000F245C">
            <w:pPr>
              <w:pStyle w:val="ListParagraph"/>
              <w:numPr>
                <w:ilvl w:val="1"/>
                <w:numId w:val="1"/>
              </w:numPr>
              <w:rPr>
                <w:rFonts w:ascii="Arial" w:hAnsi="Arial" w:cs="Arial"/>
              </w:rPr>
            </w:pPr>
            <w:proofErr w:type="spellStart"/>
            <w:r w:rsidRPr="004D7A29">
              <w:rPr>
                <w:rFonts w:ascii="Arial" w:hAnsi="Arial" w:cs="Arial"/>
                <w:b/>
              </w:rPr>
              <w:t>UTORid</w:t>
            </w:r>
            <w:proofErr w:type="spellEnd"/>
            <w:r w:rsidRPr="00345AAE">
              <w:rPr>
                <w:rStyle w:val="FootnoteReference"/>
                <w:rFonts w:ascii="Arial" w:hAnsi="Arial" w:cs="Arial"/>
                <w:b/>
              </w:rPr>
              <w:footnoteReference w:id="1"/>
            </w:r>
          </w:p>
          <w:p w14:paraId="4B3ED7A6" w14:textId="5EAF00C3" w:rsidR="004D7A29" w:rsidRPr="004D4DD1" w:rsidRDefault="004D7A29" w:rsidP="009819ED">
            <w:pPr>
              <w:contextualSpacing/>
              <w:rPr>
                <w:rFonts w:ascii="Arial" w:hAnsi="Arial" w:cs="Arial"/>
                <w:b/>
              </w:rPr>
            </w:pPr>
            <w:r w:rsidRPr="00345AAE">
              <w:rPr>
                <w:rFonts w:ascii="Arial" w:hAnsi="Arial" w:cs="Arial"/>
              </w:rPr>
              <w:t xml:space="preserve">A </w:t>
            </w:r>
            <w:r>
              <w:rPr>
                <w:rFonts w:ascii="Arial" w:hAnsi="Arial" w:cs="Arial"/>
              </w:rPr>
              <w:t>quality assurance (QA)</w:t>
            </w:r>
            <w:r w:rsidRPr="00345AAE">
              <w:rPr>
                <w:rFonts w:ascii="Arial" w:hAnsi="Arial" w:cs="Arial"/>
              </w:rPr>
              <w:t xml:space="preserve"> process is required before any learners or faculty can be added to </w:t>
            </w:r>
            <w:proofErr w:type="spellStart"/>
            <w:r w:rsidRPr="00345AAE">
              <w:rPr>
                <w:rFonts w:ascii="Arial" w:hAnsi="Arial" w:cs="Arial"/>
              </w:rPr>
              <w:t>Elentra</w:t>
            </w:r>
            <w:proofErr w:type="spellEnd"/>
            <w:r w:rsidRPr="00345AAE">
              <w:rPr>
                <w:rFonts w:ascii="Arial" w:hAnsi="Arial" w:cs="Arial"/>
              </w:rPr>
              <w:t>. The length of each program’s faculty and learner list will determine how long that QA process will take.</w:t>
            </w:r>
          </w:p>
        </w:tc>
        <w:tc>
          <w:tcPr>
            <w:tcW w:w="1611" w:type="pct"/>
            <w:tcBorders>
              <w:top w:val="single" w:sz="4" w:space="0" w:color="auto"/>
              <w:bottom w:val="single" w:sz="4" w:space="0" w:color="auto"/>
            </w:tcBorders>
            <w:shd w:val="clear" w:color="auto" w:fill="auto"/>
            <w:vAlign w:val="center"/>
          </w:tcPr>
          <w:p w14:paraId="44E3E627" w14:textId="77777777" w:rsidR="004D4DD1" w:rsidRPr="00DA4515" w:rsidRDefault="004D4DD1" w:rsidP="009819ED">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760140C1" w14:textId="77777777" w:rsidR="004D4DD1" w:rsidRPr="00D877D7" w:rsidRDefault="004D4DD1" w:rsidP="000F245C">
            <w:pPr>
              <w:contextualSpacing/>
              <w:rPr>
                <w:rFonts w:ascii="Arial" w:hAnsi="Arial" w:cs="Arial"/>
              </w:rPr>
            </w:pPr>
          </w:p>
        </w:tc>
      </w:tr>
    </w:tbl>
    <w:p w14:paraId="2612F58B" w14:textId="7256AAA2" w:rsidR="000F245C" w:rsidRPr="00A04997" w:rsidRDefault="000F245C" w:rsidP="009819ED">
      <w:pPr>
        <w:pStyle w:val="Heading1"/>
        <w:pBdr>
          <w:bottom w:val="single" w:sz="12" w:space="0" w:color="C0504D" w:themeColor="accent2"/>
        </w:pBdr>
        <w:shd w:val="clear" w:color="auto" w:fill="auto"/>
        <w:contextualSpacing/>
        <w:rPr>
          <w:rFonts w:ascii="Arial" w:hAnsi="Arial" w:cs="Arial"/>
          <w:b/>
          <w:iCs w:val="0"/>
          <w:color w:val="002060"/>
          <w:szCs w:val="28"/>
        </w:rPr>
      </w:pPr>
      <w:r>
        <w:rPr>
          <w:rFonts w:ascii="Arial" w:hAnsi="Arial" w:cs="Arial"/>
          <w:b/>
          <w:iCs w:val="0"/>
          <w:color w:val="002060"/>
          <w:szCs w:val="28"/>
        </w:rPr>
        <w:lastRenderedPageBreak/>
        <w:t>IMPLEMENTATION PROCESS</w:t>
      </w:r>
    </w:p>
    <w:p w14:paraId="6CC16A5B" w14:textId="3FA82F37" w:rsidR="000F245C" w:rsidRPr="009819ED" w:rsidRDefault="000F245C" w:rsidP="009819ED">
      <w:pPr>
        <w:pStyle w:val="ListParagraph"/>
        <w:numPr>
          <w:ilvl w:val="0"/>
          <w:numId w:val="5"/>
        </w:numPr>
        <w:spacing w:after="0" w:line="240" w:lineRule="auto"/>
        <w:rPr>
          <w:rFonts w:ascii="Arial" w:hAnsi="Arial" w:cs="Arial"/>
        </w:rPr>
      </w:pPr>
      <w:r w:rsidRPr="00345AAE">
        <w:rPr>
          <w:rFonts w:ascii="Arial" w:hAnsi="Arial" w:cs="Arial"/>
          <w:b/>
        </w:rPr>
        <w:t xml:space="preserve">Launch </w:t>
      </w:r>
      <w:proofErr w:type="gramStart"/>
      <w:r w:rsidRPr="00345AAE">
        <w:rPr>
          <w:rFonts w:ascii="Arial" w:hAnsi="Arial" w:cs="Arial"/>
          <w:b/>
        </w:rPr>
        <w:t xml:space="preserve">Date </w:t>
      </w:r>
      <w:r>
        <w:rPr>
          <w:rFonts w:ascii="Arial" w:hAnsi="Arial" w:cs="Arial"/>
          <w:b/>
        </w:rPr>
        <w:t xml:space="preserve"> –</w:t>
      </w:r>
      <w:proofErr w:type="gramEnd"/>
      <w:r>
        <w:rPr>
          <w:rFonts w:ascii="Arial" w:hAnsi="Arial" w:cs="Arial"/>
          <w:b/>
        </w:rPr>
        <w:t xml:space="preserve"> </w:t>
      </w:r>
      <w:r w:rsidRPr="00345AAE">
        <w:rPr>
          <w:rFonts w:ascii="Arial" w:hAnsi="Arial" w:cs="Arial"/>
        </w:rPr>
        <w:t xml:space="preserve">Once your program’s </w:t>
      </w:r>
      <w:r>
        <w:rPr>
          <w:rFonts w:ascii="Arial" w:hAnsi="Arial" w:cs="Arial"/>
        </w:rPr>
        <w:t>CBD documents (listed above)</w:t>
      </w:r>
      <w:r w:rsidRPr="00345AAE">
        <w:rPr>
          <w:rFonts w:ascii="Arial" w:hAnsi="Arial" w:cs="Arial"/>
        </w:rPr>
        <w:t xml:space="preserve"> and Faculty List has been submitted, the CBME Education and Systems team will provide your program with a target p</w:t>
      </w:r>
      <w:r w:rsidR="00F55BE9">
        <w:rPr>
          <w:rFonts w:ascii="Arial" w:hAnsi="Arial" w:cs="Arial"/>
        </w:rPr>
        <w:t>artial</w:t>
      </w:r>
      <w:r w:rsidRPr="00345AAE">
        <w:rPr>
          <w:rFonts w:ascii="Arial" w:hAnsi="Arial" w:cs="Arial"/>
        </w:rPr>
        <w:t xml:space="preserve"> launch date. </w:t>
      </w:r>
      <w:r>
        <w:rPr>
          <w:rFonts w:ascii="Arial" w:hAnsi="Arial" w:cs="Arial"/>
        </w:rPr>
        <w:t>Full CBD launch dates are set nationally.</w:t>
      </w:r>
      <w:r w:rsidRPr="000F245C">
        <w:rPr>
          <w:rFonts w:ascii="Arial" w:hAnsi="Arial" w:cs="Arial"/>
          <w:b/>
        </w:rPr>
        <w:t xml:space="preserve"> </w:t>
      </w:r>
    </w:p>
    <w:p w14:paraId="793D286F" w14:textId="77777777" w:rsidR="000F245C" w:rsidRPr="009819ED" w:rsidRDefault="000F245C" w:rsidP="009819ED">
      <w:pPr>
        <w:pStyle w:val="ListParagraph"/>
        <w:numPr>
          <w:ilvl w:val="0"/>
          <w:numId w:val="0"/>
        </w:numPr>
        <w:spacing w:after="0" w:line="240" w:lineRule="auto"/>
        <w:ind w:left="360"/>
        <w:rPr>
          <w:rFonts w:ascii="Arial" w:hAnsi="Arial" w:cs="Arial"/>
        </w:rPr>
      </w:pPr>
    </w:p>
    <w:p w14:paraId="719E7C2A" w14:textId="32282BCB" w:rsidR="000F245C" w:rsidRDefault="000F245C" w:rsidP="009819ED">
      <w:pPr>
        <w:pStyle w:val="ListParagraph"/>
        <w:numPr>
          <w:ilvl w:val="0"/>
          <w:numId w:val="5"/>
        </w:numPr>
        <w:spacing w:after="0" w:line="240" w:lineRule="auto"/>
        <w:rPr>
          <w:rFonts w:ascii="Arial" w:hAnsi="Arial" w:cs="Arial"/>
        </w:rPr>
      </w:pPr>
      <w:r w:rsidRPr="00345AAE">
        <w:rPr>
          <w:rFonts w:ascii="Arial" w:hAnsi="Arial" w:cs="Arial"/>
          <w:b/>
        </w:rPr>
        <w:t>Form Building –</w:t>
      </w:r>
      <w:r w:rsidRPr="00345AAE">
        <w:rPr>
          <w:rFonts w:ascii="Arial" w:hAnsi="Arial" w:cs="Arial"/>
        </w:rPr>
        <w:t xml:space="preserve"> the CBME Education and Systems team will begin to build your </w:t>
      </w:r>
      <w:r w:rsidR="001E5813">
        <w:rPr>
          <w:rFonts w:ascii="Arial" w:hAnsi="Arial" w:cs="Arial"/>
        </w:rPr>
        <w:t>EPA</w:t>
      </w:r>
      <w:r w:rsidRPr="00345AAE">
        <w:rPr>
          <w:rFonts w:ascii="Arial" w:hAnsi="Arial" w:cs="Arial"/>
        </w:rPr>
        <w:t xml:space="preserve"> assessment tools in </w:t>
      </w:r>
      <w:proofErr w:type="spellStart"/>
      <w:r w:rsidRPr="00345AAE">
        <w:rPr>
          <w:rFonts w:ascii="Arial" w:hAnsi="Arial" w:cs="Arial"/>
        </w:rPr>
        <w:t>Elentra</w:t>
      </w:r>
      <w:proofErr w:type="spellEnd"/>
      <w:r w:rsidRPr="00345AAE">
        <w:rPr>
          <w:rFonts w:ascii="Arial" w:hAnsi="Arial" w:cs="Arial"/>
        </w:rPr>
        <w:t>. Once they are completed, the Program Director will be e-mailed preview links of each tool for review and sign-off. Programs will have the opportunity to request any final changes to their tools at this point, as tools cannot be modified once they are launched.</w:t>
      </w:r>
    </w:p>
    <w:p w14:paraId="639F5EDF" w14:textId="65A7C22E" w:rsidR="000F245C" w:rsidRPr="009819ED" w:rsidRDefault="000F245C" w:rsidP="009819ED">
      <w:pPr>
        <w:pStyle w:val="ListParagraph"/>
        <w:numPr>
          <w:ilvl w:val="0"/>
          <w:numId w:val="0"/>
        </w:numPr>
        <w:ind w:left="1440"/>
        <w:rPr>
          <w:rFonts w:ascii="Arial" w:hAnsi="Arial" w:cs="Arial"/>
        </w:rPr>
      </w:pPr>
    </w:p>
    <w:p w14:paraId="48AAF929" w14:textId="0C5E1BE6" w:rsidR="00831357" w:rsidRPr="009819ED" w:rsidRDefault="004D7A29" w:rsidP="00831357">
      <w:pPr>
        <w:pStyle w:val="ListParagraph"/>
        <w:numPr>
          <w:ilvl w:val="0"/>
          <w:numId w:val="5"/>
        </w:numPr>
        <w:spacing w:after="0" w:line="240" w:lineRule="auto"/>
        <w:rPr>
          <w:rFonts w:ascii="Arial" w:hAnsi="Arial" w:cs="Arial"/>
        </w:rPr>
      </w:pPr>
      <w:r w:rsidRPr="00345AAE">
        <w:rPr>
          <w:rFonts w:ascii="Arial" w:hAnsi="Arial" w:cs="Arial"/>
          <w:b/>
        </w:rPr>
        <w:t>Training –</w:t>
      </w:r>
      <w:r w:rsidRPr="00345AAE">
        <w:rPr>
          <w:rFonts w:ascii="Arial" w:hAnsi="Arial" w:cs="Arial"/>
        </w:rPr>
        <w:t xml:space="preserve"> The </w:t>
      </w:r>
      <w:proofErr w:type="spellStart"/>
      <w:r w:rsidRPr="00345AAE">
        <w:rPr>
          <w:rFonts w:ascii="Arial" w:hAnsi="Arial" w:cs="Arial"/>
        </w:rPr>
        <w:t>Elentra</w:t>
      </w:r>
      <w:proofErr w:type="spellEnd"/>
      <w:r w:rsidRPr="00345AAE">
        <w:rPr>
          <w:rFonts w:ascii="Arial" w:hAnsi="Arial" w:cs="Arial"/>
        </w:rPr>
        <w:t xml:space="preserve"> Team will provide a general training session for program administrators and are available for live demonstrations during faculty and resident development sessions. Please notify the team at least 2 weeks</w:t>
      </w:r>
      <w:r>
        <w:rPr>
          <w:rFonts w:ascii="Arial" w:hAnsi="Arial" w:cs="Arial"/>
        </w:rPr>
        <w:t xml:space="preserve"> </w:t>
      </w:r>
      <w:r w:rsidRPr="00345AAE">
        <w:rPr>
          <w:rFonts w:ascii="Arial" w:hAnsi="Arial" w:cs="Arial"/>
        </w:rPr>
        <w:t xml:space="preserve">in advance of any demonstration request. </w:t>
      </w:r>
    </w:p>
    <w:p w14:paraId="1E40FC30" w14:textId="77777777" w:rsidR="00831357" w:rsidRPr="00A211E9" w:rsidRDefault="00831357" w:rsidP="00831357">
      <w:pPr>
        <w:spacing w:after="0" w:line="240" w:lineRule="auto"/>
        <w:rPr>
          <w:rFonts w:ascii="Arial" w:hAnsi="Arial" w:cs="Arial"/>
          <w:sz w:val="22"/>
          <w:szCs w:val="22"/>
        </w:rPr>
      </w:pPr>
    </w:p>
    <w:p w14:paraId="3E178DC3" w14:textId="77777777" w:rsidR="00831357" w:rsidRPr="00A211E9" w:rsidRDefault="00831357" w:rsidP="00831357">
      <w:pPr>
        <w:pStyle w:val="ListParagraph"/>
        <w:numPr>
          <w:ilvl w:val="0"/>
          <w:numId w:val="5"/>
        </w:numPr>
        <w:spacing w:after="0" w:line="240" w:lineRule="auto"/>
        <w:rPr>
          <w:rFonts w:ascii="Arial" w:hAnsi="Arial" w:cs="Arial"/>
          <w:szCs w:val="22"/>
        </w:rPr>
      </w:pPr>
      <w:r w:rsidRPr="00A211E9">
        <w:rPr>
          <w:rFonts w:ascii="Arial" w:hAnsi="Arial" w:cs="Arial"/>
          <w:b/>
          <w:szCs w:val="22"/>
        </w:rPr>
        <w:t>Going Live –</w:t>
      </w:r>
      <w:r w:rsidRPr="00A211E9">
        <w:rPr>
          <w:rFonts w:ascii="Arial" w:hAnsi="Arial" w:cs="Arial"/>
          <w:szCs w:val="22"/>
        </w:rPr>
        <w:t xml:space="preserve"> On the agreed upon implementation date, an email will be sent out to all users notifying them how to access </w:t>
      </w:r>
      <w:proofErr w:type="spellStart"/>
      <w:r w:rsidRPr="00A211E9">
        <w:rPr>
          <w:rFonts w:ascii="Arial" w:hAnsi="Arial" w:cs="Arial"/>
          <w:szCs w:val="22"/>
        </w:rPr>
        <w:t>Elentra</w:t>
      </w:r>
      <w:proofErr w:type="spellEnd"/>
      <w:r w:rsidRPr="00A211E9">
        <w:rPr>
          <w:rFonts w:ascii="Arial" w:hAnsi="Arial" w:cs="Arial"/>
          <w:szCs w:val="22"/>
        </w:rPr>
        <w:t xml:space="preserve">, as well as who to contact for help if needed. </w:t>
      </w:r>
    </w:p>
    <w:p w14:paraId="06CB849C" w14:textId="77777777" w:rsidR="00831357" w:rsidRDefault="00831357" w:rsidP="009819ED">
      <w:pPr>
        <w:pStyle w:val="ListParagraph"/>
        <w:numPr>
          <w:ilvl w:val="0"/>
          <w:numId w:val="0"/>
        </w:numPr>
        <w:spacing w:after="0" w:line="240" w:lineRule="auto"/>
        <w:ind w:left="360"/>
        <w:rPr>
          <w:rFonts w:ascii="Arial" w:hAnsi="Arial" w:cs="Arial"/>
        </w:rPr>
      </w:pPr>
    </w:p>
    <w:p w14:paraId="3512E244" w14:textId="77777777" w:rsidR="0077070F" w:rsidRPr="0034602A" w:rsidRDefault="0077070F" w:rsidP="000F245C">
      <w:pPr>
        <w:spacing w:line="240" w:lineRule="auto"/>
        <w:contextualSpacing/>
        <w:rPr>
          <w:rFonts w:ascii="Arial" w:hAnsi="Arial" w:cs="Arial"/>
        </w:rPr>
      </w:pPr>
    </w:p>
    <w:sectPr w:rsidR="0077070F" w:rsidRPr="0034602A" w:rsidSect="00A95F72">
      <w:headerReference w:type="default" r:id="rId8"/>
      <w:footerReference w:type="default" r:id="rId9"/>
      <w:type w:val="continuous"/>
      <w:pgSz w:w="18720" w:h="12240" w:orient="landscape" w:code="5"/>
      <w:pgMar w:top="851"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68D6" w14:textId="77777777" w:rsidR="008253BD" w:rsidRDefault="008253BD" w:rsidP="00CF63E0">
      <w:pPr>
        <w:spacing w:after="0" w:line="240" w:lineRule="auto"/>
      </w:pPr>
      <w:r>
        <w:separator/>
      </w:r>
    </w:p>
  </w:endnote>
  <w:endnote w:type="continuationSeparator" w:id="0">
    <w:p w14:paraId="09ECD6E0" w14:textId="77777777" w:rsidR="008253BD" w:rsidRDefault="008253BD" w:rsidP="00CF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E88" w14:textId="77777777" w:rsidR="009F1F77" w:rsidRDefault="009F1F77" w:rsidP="009F1F77">
    <w:pPr>
      <w:pStyle w:val="Footer"/>
      <w:jc w:val="right"/>
      <w:rPr>
        <w:rFonts w:ascii="Arial Narrow" w:hAnsi="Arial Narrow" w:cs="Arial"/>
        <w:sz w:val="20"/>
        <w:szCs w:val="20"/>
      </w:rPr>
    </w:pPr>
  </w:p>
  <w:p w14:paraId="7FFFE0BA" w14:textId="6DA8CED6" w:rsidR="009F1F77" w:rsidRDefault="009F1F77" w:rsidP="009819ED">
    <w:pPr>
      <w:pStyle w:val="Footer"/>
      <w:jc w:val="right"/>
    </w:pPr>
    <w:r w:rsidRPr="00A62E95">
      <w:rPr>
        <w:rFonts w:ascii="Arial Narrow" w:hAnsi="Arial Narrow" w:cs="Arial"/>
        <w:sz w:val="20"/>
        <w:szCs w:val="20"/>
      </w:rPr>
      <w:t xml:space="preserve">Prepared by </w:t>
    </w:r>
    <w:r w:rsidR="00662DF1">
      <w:rPr>
        <w:rFonts w:ascii="Arial Narrow" w:hAnsi="Arial Narrow" w:cs="Arial"/>
        <w:sz w:val="20"/>
        <w:szCs w:val="20"/>
      </w:rPr>
      <w:t>PGME</w:t>
    </w:r>
    <w:r w:rsidR="00662DF1">
      <w:rPr>
        <w:rFonts w:ascii="Arial Narrow" w:hAnsi="Arial Narrow" w:cs="Arial"/>
        <w:sz w:val="20"/>
        <w:szCs w:val="20"/>
      </w:rPr>
      <w:t xml:space="preserve"> </w:t>
    </w:r>
    <w:r w:rsidRPr="00A62E95">
      <w:rPr>
        <w:rFonts w:ascii="Arial Narrow" w:hAnsi="Arial Narrow" w:cs="Arial"/>
        <w:sz w:val="20"/>
        <w:szCs w:val="20"/>
      </w:rPr>
      <w:t xml:space="preserve">Education, University of Toronto, </w:t>
    </w:r>
    <w:r w:rsidR="00662DF1">
      <w:rPr>
        <w:rFonts w:ascii="Arial Narrow" w:hAnsi="Arial Narrow" w:cs="Arial"/>
        <w:sz w:val="20"/>
        <w:szCs w:val="20"/>
      </w:rPr>
      <w:t>October</w:t>
    </w:r>
    <w:r w:rsidR="00084F4A">
      <w:rPr>
        <w:rFonts w:ascii="Arial Narrow" w:hAnsi="Arial Narrow" w:cs="Arial"/>
        <w:sz w:val="20"/>
        <w:szCs w:val="20"/>
      </w:rPr>
      <w:t xml:space="preserve"> 20</w:t>
    </w:r>
    <w:r w:rsidR="00662DF1">
      <w:rPr>
        <w:rFonts w:ascii="Arial Narrow" w:hAnsi="Arial Narrow" w:cs="Arial"/>
        <w:sz w:val="20"/>
        <w:szCs w:val="20"/>
      </w:rPr>
      <w:t>21</w:t>
    </w:r>
    <w:r w:rsidRPr="00A62E95">
      <w:rPr>
        <w:rFonts w:ascii="Arial Narrow" w:hAnsi="Arial Narrow" w:cs="Arial"/>
        <w:sz w:val="20"/>
        <w:szCs w:val="20"/>
      </w:rPr>
      <w:t xml:space="preserve">, contact: </w:t>
    </w:r>
    <w:hyperlink r:id="rId1" w:history="1">
      <w:r w:rsidRPr="00A62E95">
        <w:rPr>
          <w:rStyle w:val="Hyperlink"/>
          <w:rFonts w:ascii="Arial Narrow" w:hAnsi="Arial Narrow" w:cs="Arial"/>
          <w:sz w:val="20"/>
          <w:szCs w:val="20"/>
        </w:rPr>
        <w:t>cbme.pgme@utoronto.ca</w:t>
      </w:r>
    </w:hyperlink>
    <w:r w:rsidRPr="00FC2E18">
      <w:rPr>
        <w:rStyle w:val="Hyperlink"/>
        <w:rFonts w:ascii="Arial Narrow" w:hAnsi="Arial Narrow" w:cs="Arial"/>
        <w:sz w:val="20"/>
        <w:szCs w:val="20"/>
        <w:u w:val="none"/>
      </w:rPr>
      <w:t xml:space="preserve">  </w:t>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sdt>
      <w:sdtPr>
        <w:id w:val="-21327772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19ED">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D947" w14:textId="77777777" w:rsidR="008253BD" w:rsidRDefault="008253BD" w:rsidP="00CF63E0">
      <w:pPr>
        <w:spacing w:after="0" w:line="240" w:lineRule="auto"/>
      </w:pPr>
      <w:r>
        <w:separator/>
      </w:r>
    </w:p>
  </w:footnote>
  <w:footnote w:type="continuationSeparator" w:id="0">
    <w:p w14:paraId="7931E285" w14:textId="77777777" w:rsidR="008253BD" w:rsidRDefault="008253BD" w:rsidP="00CF63E0">
      <w:pPr>
        <w:spacing w:after="0" w:line="240" w:lineRule="auto"/>
      </w:pPr>
      <w:r>
        <w:continuationSeparator/>
      </w:r>
    </w:p>
  </w:footnote>
  <w:footnote w:id="1">
    <w:p w14:paraId="0E33EA49" w14:textId="0625B053" w:rsidR="004D7A29" w:rsidRPr="00345AAE" w:rsidRDefault="004D7A29" w:rsidP="004D7A29">
      <w:pPr>
        <w:pStyle w:val="FootnoteText"/>
      </w:pPr>
      <w:r>
        <w:rPr>
          <w:rStyle w:val="FootnoteReference"/>
        </w:rPr>
        <w:footnoteRef/>
      </w:r>
      <w:r>
        <w:t xml:space="preserve"> </w:t>
      </w:r>
      <w:r w:rsidRPr="000A3753">
        <w:rPr>
          <w:lang w:val="en-CA"/>
        </w:rPr>
        <w:t xml:space="preserve">Users may still complete assessments without an </w:t>
      </w:r>
      <w:proofErr w:type="spellStart"/>
      <w:r w:rsidRPr="000A3753">
        <w:rPr>
          <w:lang w:val="en-CA"/>
        </w:rPr>
        <w:t>UTORid</w:t>
      </w:r>
      <w:proofErr w:type="spellEnd"/>
      <w:r w:rsidRPr="000A3753">
        <w:rPr>
          <w:lang w:val="en-CA"/>
        </w:rPr>
        <w:t xml:space="preserve">; however, they will not be able to log into </w:t>
      </w:r>
      <w:proofErr w:type="spellStart"/>
      <w:r w:rsidRPr="000A3753">
        <w:rPr>
          <w:lang w:val="en-CA"/>
        </w:rPr>
        <w:t>Elentra</w:t>
      </w:r>
      <w:proofErr w:type="spellEnd"/>
      <w:r w:rsidRPr="000A3753">
        <w:rPr>
          <w:lang w:val="en-CA"/>
        </w:rPr>
        <w:t xml:space="preserve"> without one. </w:t>
      </w:r>
    </w:p>
    <w:p w14:paraId="78AFAC36" w14:textId="77777777" w:rsidR="004D7A29" w:rsidRPr="00345AAE" w:rsidRDefault="004D7A29" w:rsidP="004D7A29">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FD5" w14:textId="2A3C98A9" w:rsidR="00EC0088" w:rsidRDefault="00A95F72" w:rsidP="009819ED">
    <w:pPr>
      <w:spacing w:line="240" w:lineRule="auto"/>
      <w:contextualSpacing/>
      <w:rPr>
        <w:rFonts w:ascii="Arial" w:hAnsi="Arial" w:cs="Arial"/>
        <w:b/>
        <w:bCs/>
        <w:color w:val="1F497D" w:themeColor="text2"/>
        <w:sz w:val="24"/>
        <w:szCs w:val="24"/>
      </w:rPr>
    </w:pPr>
    <w:proofErr w:type="spellStart"/>
    <w:r w:rsidRPr="009819ED">
      <w:rPr>
        <w:rFonts w:ascii="Arial" w:hAnsi="Arial" w:cs="Arial"/>
        <w:b/>
        <w:bCs/>
        <w:iCs w:val="0"/>
        <w:color w:val="1F497D" w:themeColor="text2"/>
        <w:sz w:val="28"/>
        <w:szCs w:val="28"/>
      </w:rPr>
      <w:t>Elentra</w:t>
    </w:r>
    <w:proofErr w:type="spellEnd"/>
    <w:r w:rsidRPr="009819ED">
      <w:rPr>
        <w:rFonts w:ascii="Arial" w:hAnsi="Arial" w:cs="Arial"/>
        <w:b/>
        <w:bCs/>
        <w:iCs w:val="0"/>
        <w:color w:val="1F497D" w:themeColor="text2"/>
        <w:sz w:val="28"/>
        <w:szCs w:val="28"/>
      </w:rPr>
      <w:t xml:space="preserve"> Onboarding Guidelines for </w:t>
    </w:r>
    <w:r w:rsidR="00E86A79" w:rsidRPr="009819ED">
      <w:rPr>
        <w:rFonts w:ascii="Arial" w:hAnsi="Arial" w:cs="Arial"/>
        <w:b/>
        <w:bCs/>
        <w:iCs w:val="0"/>
        <w:color w:val="E36C0A" w:themeColor="accent6" w:themeShade="BF"/>
        <w:sz w:val="28"/>
        <w:szCs w:val="28"/>
      </w:rPr>
      <w:t xml:space="preserve">Partial Launch </w:t>
    </w:r>
    <w:r w:rsidRPr="009819ED">
      <w:rPr>
        <w:rFonts w:ascii="Arial" w:hAnsi="Arial" w:cs="Arial"/>
        <w:b/>
        <w:bCs/>
        <w:iCs w:val="0"/>
        <w:color w:val="E36C0A" w:themeColor="accent6" w:themeShade="BF"/>
        <w:sz w:val="28"/>
        <w:szCs w:val="28"/>
      </w:rPr>
      <w:t xml:space="preserve">CBD </w:t>
    </w:r>
    <w:r w:rsidRPr="009819ED">
      <w:rPr>
        <w:rFonts w:ascii="Arial" w:hAnsi="Arial" w:cs="Arial"/>
        <w:b/>
        <w:bCs/>
        <w:iCs w:val="0"/>
        <w:color w:val="1F497D" w:themeColor="text2"/>
        <w:sz w:val="28"/>
        <w:szCs w:val="28"/>
      </w:rPr>
      <w:t>Programs</w:t>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EC0088">
      <w:rPr>
        <w:rFonts w:ascii="Arial" w:hAnsi="Arial" w:cs="Arial"/>
        <w:b/>
        <w:bCs/>
        <w:iCs w:val="0"/>
        <w:color w:val="1F497D" w:themeColor="text2"/>
        <w:sz w:val="28"/>
        <w:szCs w:val="28"/>
      </w:rPr>
      <w:tab/>
    </w:r>
    <w:r w:rsidR="00662DF1">
      <w:rPr>
        <w:rFonts w:ascii="Arial" w:hAnsi="Arial" w:cs="Arial"/>
        <w:bCs/>
        <w:iCs w:val="0"/>
        <w:sz w:val="22"/>
        <w:szCs w:val="28"/>
      </w:rPr>
      <w:t>October</w:t>
    </w:r>
    <w:r w:rsidR="00EC0088" w:rsidRPr="009819ED">
      <w:rPr>
        <w:rFonts w:ascii="Arial" w:hAnsi="Arial" w:cs="Arial"/>
        <w:bCs/>
        <w:iCs w:val="0"/>
        <w:sz w:val="22"/>
        <w:szCs w:val="28"/>
      </w:rPr>
      <w:t xml:space="preserve"> </w:t>
    </w:r>
    <w:r w:rsidR="00662DF1">
      <w:rPr>
        <w:rFonts w:ascii="Arial" w:hAnsi="Arial" w:cs="Arial"/>
        <w:bCs/>
        <w:iCs w:val="0"/>
        <w:sz w:val="22"/>
        <w:szCs w:val="28"/>
      </w:rPr>
      <w:t>27</w:t>
    </w:r>
    <w:r w:rsidR="00EC0088" w:rsidRPr="009819ED">
      <w:rPr>
        <w:rFonts w:ascii="Arial" w:hAnsi="Arial" w:cs="Arial"/>
        <w:bCs/>
        <w:iCs w:val="0"/>
        <w:sz w:val="22"/>
        <w:szCs w:val="28"/>
      </w:rPr>
      <w:t>, 20</w:t>
    </w:r>
    <w:r w:rsidR="00662DF1">
      <w:rPr>
        <w:rFonts w:ascii="Arial" w:hAnsi="Arial" w:cs="Arial"/>
        <w:bCs/>
        <w:iCs w:val="0"/>
        <w:sz w:val="22"/>
        <w:szCs w:val="28"/>
      </w:rPr>
      <w:t>21</w:t>
    </w:r>
  </w:p>
  <w:p w14:paraId="097DFF14" w14:textId="77777777" w:rsidR="00EC0088" w:rsidRDefault="00EC0088" w:rsidP="009819ED">
    <w:pPr>
      <w:spacing w:line="240" w:lineRule="auto"/>
      <w:contextualSpacing/>
      <w:rPr>
        <w:rFonts w:ascii="Arial" w:hAnsi="Arial" w:cs="Arial"/>
        <w:bCs/>
        <w:iCs w:val="0"/>
        <w:color w:val="1F497D" w:themeColor="text2"/>
        <w:szCs w:val="28"/>
      </w:rPr>
    </w:pPr>
  </w:p>
  <w:p w14:paraId="2A9EA27F" w14:textId="481126E2" w:rsidR="004D4DD1" w:rsidRPr="009819ED" w:rsidRDefault="00EB01EA" w:rsidP="009819ED">
    <w:pPr>
      <w:spacing w:line="240" w:lineRule="auto"/>
      <w:contextualSpacing/>
      <w:rPr>
        <w:rFonts w:ascii="Arial" w:hAnsi="Arial" w:cs="Arial"/>
        <w:b/>
        <w:color w:val="800000"/>
        <w:sz w:val="24"/>
        <w:szCs w:val="24"/>
      </w:rPr>
    </w:pPr>
    <w:r w:rsidRPr="009819ED">
      <w:rPr>
        <w:rFonts w:ascii="Arial" w:hAnsi="Arial" w:cs="Arial"/>
        <w:b/>
        <w:bCs/>
        <w:color w:val="1F497D" w:themeColor="text2"/>
        <w:sz w:val="24"/>
        <w:szCs w:val="24"/>
      </w:rPr>
      <w:t>P</w:t>
    </w:r>
    <w:r>
      <w:rPr>
        <w:rFonts w:ascii="Arial" w:hAnsi="Arial" w:cs="Arial"/>
        <w:b/>
        <w:bCs/>
        <w:color w:val="1F497D" w:themeColor="text2"/>
        <w:sz w:val="24"/>
        <w:szCs w:val="24"/>
      </w:rPr>
      <w:t>rogram</w:t>
    </w:r>
    <w:r w:rsidR="0017271B" w:rsidRPr="009819ED">
      <w:rPr>
        <w:rFonts w:ascii="Arial" w:hAnsi="Arial" w:cs="Arial"/>
        <w:b/>
        <w:sz w:val="24"/>
        <w:szCs w:val="24"/>
      </w:rPr>
      <w:t>:</w:t>
    </w:r>
    <w:r w:rsidR="004E11A9" w:rsidRPr="009819ED">
      <w:rPr>
        <w:rFonts w:ascii="Arial" w:hAnsi="Arial" w:cs="Arial"/>
        <w:b/>
        <w:sz w:val="24"/>
        <w:szCs w:val="24"/>
      </w:rPr>
      <w:t xml:space="preserve"> </w:t>
    </w:r>
    <w:r w:rsidR="0017271B" w:rsidRPr="009819ED">
      <w:rPr>
        <w:rFonts w:ascii="Arial" w:hAnsi="Arial" w:cs="Arial"/>
        <w:sz w:val="24"/>
        <w:szCs w:val="24"/>
      </w:rPr>
      <w:t>[</w:t>
    </w:r>
    <w:r w:rsidR="00B86AF2" w:rsidRPr="009819ED">
      <w:rPr>
        <w:rFonts w:ascii="Arial" w:hAnsi="Arial" w:cs="Arial"/>
        <w:sz w:val="24"/>
        <w:szCs w:val="24"/>
      </w:rPr>
      <w:t>INSERT PROGRAM NAME</w:t>
    </w:r>
    <w:r w:rsidR="0017271B" w:rsidRPr="009819ED">
      <w:rPr>
        <w:rFonts w:ascii="Arial" w:hAnsi="Arial" w:cs="Arial"/>
        <w:sz w:val="24"/>
        <w:szCs w:val="24"/>
      </w:rPr>
      <w:t>]</w:t>
    </w:r>
  </w:p>
  <w:p w14:paraId="2065F940" w14:textId="0561E300" w:rsidR="004D4DD1" w:rsidRPr="009819ED" w:rsidRDefault="004D4DD1">
    <w:pPr>
      <w:spacing w:line="240" w:lineRule="auto"/>
      <w:contextualSpacing/>
      <w:rPr>
        <w:rFonts w:ascii="Arial" w:hAnsi="Arial" w:cs="Arial"/>
        <w:b/>
        <w:sz w:val="24"/>
        <w:szCs w:val="24"/>
      </w:rPr>
    </w:pPr>
    <w:r w:rsidRPr="009819ED">
      <w:rPr>
        <w:rFonts w:ascii="Arial" w:hAnsi="Arial" w:cs="Arial"/>
        <w:b/>
        <w:bCs/>
        <w:color w:val="1F497D" w:themeColor="text2"/>
        <w:sz w:val="24"/>
        <w:szCs w:val="24"/>
      </w:rPr>
      <w:t>Completed by</w:t>
    </w:r>
    <w:r w:rsidRPr="009819ED">
      <w:rPr>
        <w:rFonts w:ascii="Arial" w:hAnsi="Arial" w:cs="Arial"/>
        <w:b/>
        <w:sz w:val="24"/>
        <w:szCs w:val="24"/>
      </w:rPr>
      <w:t xml:space="preserve">: </w:t>
    </w:r>
    <w:r w:rsidR="0017271B" w:rsidRPr="00E923A6">
      <w:rPr>
        <w:rFonts w:ascii="Arial" w:hAnsi="Arial" w:cs="Arial"/>
        <w:sz w:val="24"/>
        <w:szCs w:val="24"/>
      </w:rPr>
      <w:t>[</w:t>
    </w:r>
    <w:r w:rsidRPr="009819ED">
      <w:rPr>
        <w:rFonts w:ascii="Arial" w:hAnsi="Arial" w:cs="Arial"/>
        <w:sz w:val="24"/>
        <w:szCs w:val="24"/>
      </w:rPr>
      <w:t>INSERT NAME</w:t>
    </w:r>
    <w:r w:rsidR="0017271B" w:rsidRPr="00E923A6">
      <w:rPr>
        <w:rFonts w:ascii="Arial" w:hAnsi="Arial" w:cs="Arial"/>
        <w:sz w:val="24"/>
        <w:szCs w:val="24"/>
      </w:rPr>
      <w:t>]</w:t>
    </w:r>
  </w:p>
  <w:p w14:paraId="1D2AF2F7" w14:textId="174E1F64" w:rsidR="00B86AF2" w:rsidRDefault="00B86AF2">
    <w:pPr>
      <w:spacing w:after="0" w:line="240" w:lineRule="auto"/>
      <w:contextualSpacing/>
      <w:rPr>
        <w:rFonts w:ascii="Arial" w:hAnsi="Arial" w:cs="Arial"/>
        <w:b/>
        <w:color w:val="800000"/>
      </w:rPr>
    </w:pPr>
    <w:r w:rsidRPr="009819ED">
      <w:rPr>
        <w:rFonts w:ascii="Arial" w:hAnsi="Arial" w:cs="Arial"/>
        <w:b/>
        <w:color w:val="800000"/>
      </w:rPr>
      <w:tab/>
    </w:r>
    <w:r w:rsidRPr="009819ED">
      <w:rPr>
        <w:rFonts w:ascii="Arial" w:hAnsi="Arial" w:cs="Arial"/>
        <w:b/>
        <w:color w:val="800000"/>
      </w:rPr>
      <w:tab/>
    </w:r>
    <w:r w:rsidRPr="009819ED">
      <w:rPr>
        <w:rFonts w:ascii="Arial" w:hAnsi="Arial" w:cs="Arial"/>
        <w:b/>
        <w:color w:val="800000"/>
      </w:rPr>
      <w:tab/>
    </w:r>
    <w:r w:rsidRPr="009819ED">
      <w:rPr>
        <w:rFonts w:ascii="Arial" w:hAnsi="Arial" w:cs="Arial"/>
        <w:b/>
        <w:color w:val="800000"/>
      </w:rPr>
      <w:tab/>
      <w:t xml:space="preserve">   </w:t>
    </w:r>
    <w:r w:rsidRPr="009819ED">
      <w:rPr>
        <w:rFonts w:ascii="Arial" w:hAnsi="Arial" w:cs="Arial"/>
        <w:b/>
        <w:color w:val="800000"/>
      </w:rPr>
      <w:tab/>
    </w:r>
    <w:r w:rsidRPr="009819ED">
      <w:rPr>
        <w:rFonts w:ascii="Arial" w:hAnsi="Arial" w:cs="Arial"/>
        <w:b/>
        <w:color w:val="800000"/>
      </w:rPr>
      <w:tab/>
    </w:r>
    <w:r w:rsidRPr="009819ED">
      <w:rPr>
        <w:rFonts w:ascii="Arial" w:hAnsi="Arial" w:cs="Arial"/>
        <w:b/>
        <w:color w:val="800000"/>
      </w:rPr>
      <w:tab/>
    </w:r>
    <w:r w:rsidRPr="009819ED">
      <w:rPr>
        <w:rFonts w:ascii="Arial" w:hAnsi="Arial" w:cs="Arial"/>
        <w:b/>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3187"/>
    <w:multiLevelType w:val="hybridMultilevel"/>
    <w:tmpl w:val="7A6C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60EAB"/>
    <w:multiLevelType w:val="hybridMultilevel"/>
    <w:tmpl w:val="A36C06CC"/>
    <w:lvl w:ilvl="0" w:tplc="336AF3D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2816F9"/>
    <w:multiLevelType w:val="hybridMultilevel"/>
    <w:tmpl w:val="32988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F0216F"/>
    <w:multiLevelType w:val="hybridMultilevel"/>
    <w:tmpl w:val="9CB07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A3791"/>
    <w:multiLevelType w:val="hybridMultilevel"/>
    <w:tmpl w:val="0FA47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F76252"/>
    <w:multiLevelType w:val="hybridMultilevel"/>
    <w:tmpl w:val="3588F2A6"/>
    <w:lvl w:ilvl="0" w:tplc="4FDAC5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4A"/>
    <w:rsid w:val="00000A05"/>
    <w:rsid w:val="00003195"/>
    <w:rsid w:val="00003784"/>
    <w:rsid w:val="0000548C"/>
    <w:rsid w:val="00007F9E"/>
    <w:rsid w:val="00010F34"/>
    <w:rsid w:val="0001257D"/>
    <w:rsid w:val="000136F7"/>
    <w:rsid w:val="00014598"/>
    <w:rsid w:val="00015363"/>
    <w:rsid w:val="0001617B"/>
    <w:rsid w:val="000169E2"/>
    <w:rsid w:val="00016F67"/>
    <w:rsid w:val="000178F3"/>
    <w:rsid w:val="00020247"/>
    <w:rsid w:val="00021398"/>
    <w:rsid w:val="00022C20"/>
    <w:rsid w:val="00023EFA"/>
    <w:rsid w:val="0002598C"/>
    <w:rsid w:val="00030757"/>
    <w:rsid w:val="000317EC"/>
    <w:rsid w:val="0003269E"/>
    <w:rsid w:val="00032ED5"/>
    <w:rsid w:val="00035BDD"/>
    <w:rsid w:val="00040A0D"/>
    <w:rsid w:val="00042322"/>
    <w:rsid w:val="000444BF"/>
    <w:rsid w:val="0004463C"/>
    <w:rsid w:val="00045D75"/>
    <w:rsid w:val="00047090"/>
    <w:rsid w:val="00047927"/>
    <w:rsid w:val="000502EE"/>
    <w:rsid w:val="00063829"/>
    <w:rsid w:val="000638F5"/>
    <w:rsid w:val="000643CD"/>
    <w:rsid w:val="00074485"/>
    <w:rsid w:val="00076EAF"/>
    <w:rsid w:val="00082081"/>
    <w:rsid w:val="00084F4A"/>
    <w:rsid w:val="00086736"/>
    <w:rsid w:val="00092A10"/>
    <w:rsid w:val="000931BF"/>
    <w:rsid w:val="000A03A8"/>
    <w:rsid w:val="000A0A07"/>
    <w:rsid w:val="000A1B88"/>
    <w:rsid w:val="000A4DC2"/>
    <w:rsid w:val="000A76EC"/>
    <w:rsid w:val="000B0F53"/>
    <w:rsid w:val="000B50F9"/>
    <w:rsid w:val="000B67B6"/>
    <w:rsid w:val="000C3774"/>
    <w:rsid w:val="000C459B"/>
    <w:rsid w:val="000C46BA"/>
    <w:rsid w:val="000C4ED9"/>
    <w:rsid w:val="000C4F06"/>
    <w:rsid w:val="000D3499"/>
    <w:rsid w:val="000E1216"/>
    <w:rsid w:val="000E1770"/>
    <w:rsid w:val="000E18CA"/>
    <w:rsid w:val="000E19B8"/>
    <w:rsid w:val="000E52FF"/>
    <w:rsid w:val="000E5A41"/>
    <w:rsid w:val="000F245C"/>
    <w:rsid w:val="000F3A2D"/>
    <w:rsid w:val="000F4EAC"/>
    <w:rsid w:val="000F752D"/>
    <w:rsid w:val="0010309B"/>
    <w:rsid w:val="001036E3"/>
    <w:rsid w:val="00104DB6"/>
    <w:rsid w:val="00107153"/>
    <w:rsid w:val="0011405F"/>
    <w:rsid w:val="00115468"/>
    <w:rsid w:val="00122301"/>
    <w:rsid w:val="00123AA5"/>
    <w:rsid w:val="0012428C"/>
    <w:rsid w:val="00124701"/>
    <w:rsid w:val="00124B11"/>
    <w:rsid w:val="00126715"/>
    <w:rsid w:val="00127353"/>
    <w:rsid w:val="00132D4B"/>
    <w:rsid w:val="00132DBD"/>
    <w:rsid w:val="00141BA1"/>
    <w:rsid w:val="00147547"/>
    <w:rsid w:val="00150E2B"/>
    <w:rsid w:val="00151DE3"/>
    <w:rsid w:val="00151FC3"/>
    <w:rsid w:val="0015436C"/>
    <w:rsid w:val="00157BA6"/>
    <w:rsid w:val="00163DCD"/>
    <w:rsid w:val="00166A41"/>
    <w:rsid w:val="00171848"/>
    <w:rsid w:val="0017251C"/>
    <w:rsid w:val="0017271B"/>
    <w:rsid w:val="00172F1F"/>
    <w:rsid w:val="00177FAE"/>
    <w:rsid w:val="00182027"/>
    <w:rsid w:val="001865FF"/>
    <w:rsid w:val="00192482"/>
    <w:rsid w:val="001934F3"/>
    <w:rsid w:val="00193C3F"/>
    <w:rsid w:val="00194C21"/>
    <w:rsid w:val="001968E6"/>
    <w:rsid w:val="001972BE"/>
    <w:rsid w:val="001A03E9"/>
    <w:rsid w:val="001B3DFA"/>
    <w:rsid w:val="001B44A5"/>
    <w:rsid w:val="001B4EDE"/>
    <w:rsid w:val="001B68D6"/>
    <w:rsid w:val="001B6B4C"/>
    <w:rsid w:val="001C0142"/>
    <w:rsid w:val="001C0B7B"/>
    <w:rsid w:val="001C2187"/>
    <w:rsid w:val="001D30AF"/>
    <w:rsid w:val="001D5528"/>
    <w:rsid w:val="001D5B6F"/>
    <w:rsid w:val="001D6257"/>
    <w:rsid w:val="001D67AA"/>
    <w:rsid w:val="001D7539"/>
    <w:rsid w:val="001E43E7"/>
    <w:rsid w:val="001E5813"/>
    <w:rsid w:val="001E5EBD"/>
    <w:rsid w:val="001E5FC0"/>
    <w:rsid w:val="001F1C64"/>
    <w:rsid w:val="001F1E3E"/>
    <w:rsid w:val="001F488D"/>
    <w:rsid w:val="001F4A76"/>
    <w:rsid w:val="001F618B"/>
    <w:rsid w:val="001F70C3"/>
    <w:rsid w:val="00201819"/>
    <w:rsid w:val="00210469"/>
    <w:rsid w:val="00211AEA"/>
    <w:rsid w:val="002122DF"/>
    <w:rsid w:val="00212480"/>
    <w:rsid w:val="00221DB9"/>
    <w:rsid w:val="00223A88"/>
    <w:rsid w:val="002244DF"/>
    <w:rsid w:val="00224C5C"/>
    <w:rsid w:val="00225227"/>
    <w:rsid w:val="00225984"/>
    <w:rsid w:val="00225A26"/>
    <w:rsid w:val="00231075"/>
    <w:rsid w:val="00234744"/>
    <w:rsid w:val="002367D2"/>
    <w:rsid w:val="00237938"/>
    <w:rsid w:val="0024108E"/>
    <w:rsid w:val="00241DF0"/>
    <w:rsid w:val="00243A3E"/>
    <w:rsid w:val="00246A45"/>
    <w:rsid w:val="00250C1E"/>
    <w:rsid w:val="0026001F"/>
    <w:rsid w:val="00260C9F"/>
    <w:rsid w:val="002617EE"/>
    <w:rsid w:val="00264108"/>
    <w:rsid w:val="00270190"/>
    <w:rsid w:val="00271885"/>
    <w:rsid w:val="00273099"/>
    <w:rsid w:val="00276DC9"/>
    <w:rsid w:val="002826BE"/>
    <w:rsid w:val="00283D61"/>
    <w:rsid w:val="00286F16"/>
    <w:rsid w:val="0028794D"/>
    <w:rsid w:val="00291640"/>
    <w:rsid w:val="002924AD"/>
    <w:rsid w:val="00293252"/>
    <w:rsid w:val="00294E60"/>
    <w:rsid w:val="002A3418"/>
    <w:rsid w:val="002A655B"/>
    <w:rsid w:val="002B1B7C"/>
    <w:rsid w:val="002B254D"/>
    <w:rsid w:val="002B2FF8"/>
    <w:rsid w:val="002B56F0"/>
    <w:rsid w:val="002B63C8"/>
    <w:rsid w:val="002C0565"/>
    <w:rsid w:val="002C06FC"/>
    <w:rsid w:val="002C5BFA"/>
    <w:rsid w:val="002D41F1"/>
    <w:rsid w:val="002D4D0A"/>
    <w:rsid w:val="002D68CE"/>
    <w:rsid w:val="002E0D1F"/>
    <w:rsid w:val="002E3CF2"/>
    <w:rsid w:val="002E67A7"/>
    <w:rsid w:val="002E6854"/>
    <w:rsid w:val="0030040A"/>
    <w:rsid w:val="003019B0"/>
    <w:rsid w:val="0030280A"/>
    <w:rsid w:val="003105A0"/>
    <w:rsid w:val="003124F0"/>
    <w:rsid w:val="00316F21"/>
    <w:rsid w:val="00317799"/>
    <w:rsid w:val="00317975"/>
    <w:rsid w:val="0032328A"/>
    <w:rsid w:val="003264A0"/>
    <w:rsid w:val="00337B7E"/>
    <w:rsid w:val="00340827"/>
    <w:rsid w:val="00341E04"/>
    <w:rsid w:val="00341E9E"/>
    <w:rsid w:val="00342A32"/>
    <w:rsid w:val="0034401D"/>
    <w:rsid w:val="0034565E"/>
    <w:rsid w:val="00345A61"/>
    <w:rsid w:val="0034602A"/>
    <w:rsid w:val="003465FF"/>
    <w:rsid w:val="00347E7D"/>
    <w:rsid w:val="00350B2A"/>
    <w:rsid w:val="0035162D"/>
    <w:rsid w:val="00353FBE"/>
    <w:rsid w:val="003564AA"/>
    <w:rsid w:val="0035756A"/>
    <w:rsid w:val="003635D7"/>
    <w:rsid w:val="003666E8"/>
    <w:rsid w:val="003819E5"/>
    <w:rsid w:val="003858F7"/>
    <w:rsid w:val="003879A7"/>
    <w:rsid w:val="003A5026"/>
    <w:rsid w:val="003A5045"/>
    <w:rsid w:val="003A6E7E"/>
    <w:rsid w:val="003A7BDD"/>
    <w:rsid w:val="003A7D08"/>
    <w:rsid w:val="003C3447"/>
    <w:rsid w:val="003C41D3"/>
    <w:rsid w:val="003C4ED2"/>
    <w:rsid w:val="003D0BE7"/>
    <w:rsid w:val="003D68F1"/>
    <w:rsid w:val="003D7DE7"/>
    <w:rsid w:val="003E4AB0"/>
    <w:rsid w:val="003E76B6"/>
    <w:rsid w:val="003E7948"/>
    <w:rsid w:val="003F1175"/>
    <w:rsid w:val="004020C9"/>
    <w:rsid w:val="00402783"/>
    <w:rsid w:val="00402B14"/>
    <w:rsid w:val="004143DA"/>
    <w:rsid w:val="00415187"/>
    <w:rsid w:val="00416B60"/>
    <w:rsid w:val="004206EF"/>
    <w:rsid w:val="00421C7E"/>
    <w:rsid w:val="00421FCF"/>
    <w:rsid w:val="00423AB7"/>
    <w:rsid w:val="00425C54"/>
    <w:rsid w:val="004268C7"/>
    <w:rsid w:val="004334B0"/>
    <w:rsid w:val="004361EB"/>
    <w:rsid w:val="0043768F"/>
    <w:rsid w:val="00437A54"/>
    <w:rsid w:val="00437DDC"/>
    <w:rsid w:val="0044182A"/>
    <w:rsid w:val="00443028"/>
    <w:rsid w:val="00445718"/>
    <w:rsid w:val="00447608"/>
    <w:rsid w:val="00454366"/>
    <w:rsid w:val="0045661B"/>
    <w:rsid w:val="004611D2"/>
    <w:rsid w:val="00465896"/>
    <w:rsid w:val="00470A51"/>
    <w:rsid w:val="00473440"/>
    <w:rsid w:val="00473C0C"/>
    <w:rsid w:val="00477D84"/>
    <w:rsid w:val="00477F5E"/>
    <w:rsid w:val="00480EEF"/>
    <w:rsid w:val="00483861"/>
    <w:rsid w:val="004851A7"/>
    <w:rsid w:val="0048637C"/>
    <w:rsid w:val="004925C9"/>
    <w:rsid w:val="0049323C"/>
    <w:rsid w:val="0049549F"/>
    <w:rsid w:val="004970E3"/>
    <w:rsid w:val="004A67FD"/>
    <w:rsid w:val="004B63E4"/>
    <w:rsid w:val="004B669D"/>
    <w:rsid w:val="004B6901"/>
    <w:rsid w:val="004C1697"/>
    <w:rsid w:val="004C2B32"/>
    <w:rsid w:val="004C77BE"/>
    <w:rsid w:val="004D0531"/>
    <w:rsid w:val="004D2501"/>
    <w:rsid w:val="004D2884"/>
    <w:rsid w:val="004D4DD1"/>
    <w:rsid w:val="004D585F"/>
    <w:rsid w:val="004D5FAB"/>
    <w:rsid w:val="004D7A29"/>
    <w:rsid w:val="004E0474"/>
    <w:rsid w:val="004E11A9"/>
    <w:rsid w:val="004E2378"/>
    <w:rsid w:val="004E2B3E"/>
    <w:rsid w:val="004E2FD8"/>
    <w:rsid w:val="004F143D"/>
    <w:rsid w:val="004F1E77"/>
    <w:rsid w:val="004F5035"/>
    <w:rsid w:val="004F60EA"/>
    <w:rsid w:val="004F70E4"/>
    <w:rsid w:val="00500F8B"/>
    <w:rsid w:val="00501241"/>
    <w:rsid w:val="005029BF"/>
    <w:rsid w:val="00503322"/>
    <w:rsid w:val="00504204"/>
    <w:rsid w:val="0050439E"/>
    <w:rsid w:val="00504CBC"/>
    <w:rsid w:val="0051405C"/>
    <w:rsid w:val="00514F49"/>
    <w:rsid w:val="0051617B"/>
    <w:rsid w:val="00516629"/>
    <w:rsid w:val="00521A30"/>
    <w:rsid w:val="00524183"/>
    <w:rsid w:val="00527F53"/>
    <w:rsid w:val="00531361"/>
    <w:rsid w:val="00536083"/>
    <w:rsid w:val="005377E8"/>
    <w:rsid w:val="00542264"/>
    <w:rsid w:val="00542442"/>
    <w:rsid w:val="00542C6F"/>
    <w:rsid w:val="005457D9"/>
    <w:rsid w:val="00545DFA"/>
    <w:rsid w:val="00547808"/>
    <w:rsid w:val="00547BA6"/>
    <w:rsid w:val="00547D6E"/>
    <w:rsid w:val="0055097D"/>
    <w:rsid w:val="005537B6"/>
    <w:rsid w:val="00557A5F"/>
    <w:rsid w:val="00560DFD"/>
    <w:rsid w:val="00560EFE"/>
    <w:rsid w:val="005618CD"/>
    <w:rsid w:val="00564F5D"/>
    <w:rsid w:val="00566103"/>
    <w:rsid w:val="00566654"/>
    <w:rsid w:val="005676FD"/>
    <w:rsid w:val="00571CC1"/>
    <w:rsid w:val="00572848"/>
    <w:rsid w:val="005815C3"/>
    <w:rsid w:val="00585138"/>
    <w:rsid w:val="00585C14"/>
    <w:rsid w:val="00585D0D"/>
    <w:rsid w:val="00586293"/>
    <w:rsid w:val="00587282"/>
    <w:rsid w:val="005A78A8"/>
    <w:rsid w:val="005B14B2"/>
    <w:rsid w:val="005B3241"/>
    <w:rsid w:val="005B5431"/>
    <w:rsid w:val="005B7AFB"/>
    <w:rsid w:val="005C19C5"/>
    <w:rsid w:val="005C3B13"/>
    <w:rsid w:val="005C5643"/>
    <w:rsid w:val="005D09A9"/>
    <w:rsid w:val="005D0AE6"/>
    <w:rsid w:val="005D512E"/>
    <w:rsid w:val="005E58CA"/>
    <w:rsid w:val="005F1706"/>
    <w:rsid w:val="005F1CCC"/>
    <w:rsid w:val="005F2CDC"/>
    <w:rsid w:val="005F5608"/>
    <w:rsid w:val="005F56D5"/>
    <w:rsid w:val="005F5B62"/>
    <w:rsid w:val="005F750C"/>
    <w:rsid w:val="00601796"/>
    <w:rsid w:val="006100B9"/>
    <w:rsid w:val="00610B7F"/>
    <w:rsid w:val="00613285"/>
    <w:rsid w:val="006237D6"/>
    <w:rsid w:val="00623D36"/>
    <w:rsid w:val="00626855"/>
    <w:rsid w:val="00630251"/>
    <w:rsid w:val="0063114A"/>
    <w:rsid w:val="00634E66"/>
    <w:rsid w:val="0063520A"/>
    <w:rsid w:val="006379AF"/>
    <w:rsid w:val="00642B6E"/>
    <w:rsid w:val="0064527C"/>
    <w:rsid w:val="006502C2"/>
    <w:rsid w:val="006510F7"/>
    <w:rsid w:val="0065366B"/>
    <w:rsid w:val="006569DF"/>
    <w:rsid w:val="0066087B"/>
    <w:rsid w:val="00662DF1"/>
    <w:rsid w:val="00665E08"/>
    <w:rsid w:val="00671583"/>
    <w:rsid w:val="006813FA"/>
    <w:rsid w:val="0068146B"/>
    <w:rsid w:val="00686940"/>
    <w:rsid w:val="006871DB"/>
    <w:rsid w:val="0069010B"/>
    <w:rsid w:val="00690F71"/>
    <w:rsid w:val="00691749"/>
    <w:rsid w:val="006936D5"/>
    <w:rsid w:val="00694D5F"/>
    <w:rsid w:val="006A0267"/>
    <w:rsid w:val="006A41F9"/>
    <w:rsid w:val="006A4C35"/>
    <w:rsid w:val="006A4DFC"/>
    <w:rsid w:val="006A6713"/>
    <w:rsid w:val="006A6CCE"/>
    <w:rsid w:val="006A7E34"/>
    <w:rsid w:val="006B00CC"/>
    <w:rsid w:val="006B07A6"/>
    <w:rsid w:val="006B1FEE"/>
    <w:rsid w:val="006B60F9"/>
    <w:rsid w:val="006B7649"/>
    <w:rsid w:val="006B79EC"/>
    <w:rsid w:val="006C0BAA"/>
    <w:rsid w:val="006C3109"/>
    <w:rsid w:val="006C3250"/>
    <w:rsid w:val="006C72BD"/>
    <w:rsid w:val="006C7F47"/>
    <w:rsid w:val="006D7246"/>
    <w:rsid w:val="006E114F"/>
    <w:rsid w:val="006E1B55"/>
    <w:rsid w:val="006E25BD"/>
    <w:rsid w:val="006F10A4"/>
    <w:rsid w:val="006F1898"/>
    <w:rsid w:val="007005DC"/>
    <w:rsid w:val="00700894"/>
    <w:rsid w:val="00704EBD"/>
    <w:rsid w:val="00710EE7"/>
    <w:rsid w:val="007124C2"/>
    <w:rsid w:val="007125BF"/>
    <w:rsid w:val="00716616"/>
    <w:rsid w:val="00723D28"/>
    <w:rsid w:val="00727130"/>
    <w:rsid w:val="00731176"/>
    <w:rsid w:val="00740205"/>
    <w:rsid w:val="007424F5"/>
    <w:rsid w:val="007425C1"/>
    <w:rsid w:val="00746EFB"/>
    <w:rsid w:val="00751B95"/>
    <w:rsid w:val="00751CF9"/>
    <w:rsid w:val="00752657"/>
    <w:rsid w:val="00756D4B"/>
    <w:rsid w:val="00756FCE"/>
    <w:rsid w:val="00757AA7"/>
    <w:rsid w:val="007640B9"/>
    <w:rsid w:val="00764171"/>
    <w:rsid w:val="007643DA"/>
    <w:rsid w:val="00764B86"/>
    <w:rsid w:val="007660E0"/>
    <w:rsid w:val="0077070F"/>
    <w:rsid w:val="0077176E"/>
    <w:rsid w:val="00773D36"/>
    <w:rsid w:val="0077441D"/>
    <w:rsid w:val="007749DC"/>
    <w:rsid w:val="00775102"/>
    <w:rsid w:val="00776CBA"/>
    <w:rsid w:val="00781294"/>
    <w:rsid w:val="00783C33"/>
    <w:rsid w:val="0078476E"/>
    <w:rsid w:val="0079014E"/>
    <w:rsid w:val="00793561"/>
    <w:rsid w:val="00794A72"/>
    <w:rsid w:val="00795173"/>
    <w:rsid w:val="00796D60"/>
    <w:rsid w:val="007A0211"/>
    <w:rsid w:val="007A28D3"/>
    <w:rsid w:val="007A2B3F"/>
    <w:rsid w:val="007A62A8"/>
    <w:rsid w:val="007A6CE4"/>
    <w:rsid w:val="007B146C"/>
    <w:rsid w:val="007B1538"/>
    <w:rsid w:val="007B23CB"/>
    <w:rsid w:val="007C28C6"/>
    <w:rsid w:val="007C3416"/>
    <w:rsid w:val="007C47E1"/>
    <w:rsid w:val="007C5304"/>
    <w:rsid w:val="007D42C1"/>
    <w:rsid w:val="007D5E01"/>
    <w:rsid w:val="007E3285"/>
    <w:rsid w:val="007E7008"/>
    <w:rsid w:val="007F03C2"/>
    <w:rsid w:val="007F0EC8"/>
    <w:rsid w:val="007F2048"/>
    <w:rsid w:val="007F702D"/>
    <w:rsid w:val="00805B6E"/>
    <w:rsid w:val="0081050E"/>
    <w:rsid w:val="00812138"/>
    <w:rsid w:val="0081631D"/>
    <w:rsid w:val="00817548"/>
    <w:rsid w:val="00817850"/>
    <w:rsid w:val="008206C5"/>
    <w:rsid w:val="00822A44"/>
    <w:rsid w:val="00823CFF"/>
    <w:rsid w:val="00824B86"/>
    <w:rsid w:val="008253BD"/>
    <w:rsid w:val="00831357"/>
    <w:rsid w:val="0083286E"/>
    <w:rsid w:val="00832C2B"/>
    <w:rsid w:val="00832EB8"/>
    <w:rsid w:val="00854E98"/>
    <w:rsid w:val="008559CC"/>
    <w:rsid w:val="0086270A"/>
    <w:rsid w:val="00862870"/>
    <w:rsid w:val="00862C11"/>
    <w:rsid w:val="00862C38"/>
    <w:rsid w:val="00865FCA"/>
    <w:rsid w:val="008720B0"/>
    <w:rsid w:val="008763BA"/>
    <w:rsid w:val="00876A5D"/>
    <w:rsid w:val="00883FDF"/>
    <w:rsid w:val="00884401"/>
    <w:rsid w:val="00884F15"/>
    <w:rsid w:val="0088632D"/>
    <w:rsid w:val="008863FC"/>
    <w:rsid w:val="008872DD"/>
    <w:rsid w:val="008918F8"/>
    <w:rsid w:val="00893947"/>
    <w:rsid w:val="00895576"/>
    <w:rsid w:val="008964A2"/>
    <w:rsid w:val="008A181E"/>
    <w:rsid w:val="008A3A40"/>
    <w:rsid w:val="008B4F69"/>
    <w:rsid w:val="008B65F4"/>
    <w:rsid w:val="008B78C6"/>
    <w:rsid w:val="008C1BD8"/>
    <w:rsid w:val="008C1C71"/>
    <w:rsid w:val="008C1D49"/>
    <w:rsid w:val="008C255B"/>
    <w:rsid w:val="008C2E38"/>
    <w:rsid w:val="008D14B7"/>
    <w:rsid w:val="008D2E0E"/>
    <w:rsid w:val="008D7D51"/>
    <w:rsid w:val="008E0C58"/>
    <w:rsid w:val="008E13EA"/>
    <w:rsid w:val="008E5A91"/>
    <w:rsid w:val="008E69AF"/>
    <w:rsid w:val="008E6BFB"/>
    <w:rsid w:val="008F144D"/>
    <w:rsid w:val="008F524C"/>
    <w:rsid w:val="008F5387"/>
    <w:rsid w:val="0090141C"/>
    <w:rsid w:val="00902E23"/>
    <w:rsid w:val="00906239"/>
    <w:rsid w:val="00911DF9"/>
    <w:rsid w:val="00912D94"/>
    <w:rsid w:val="00913434"/>
    <w:rsid w:val="009148F9"/>
    <w:rsid w:val="00915E6B"/>
    <w:rsid w:val="0092017F"/>
    <w:rsid w:val="009202AF"/>
    <w:rsid w:val="00920CB3"/>
    <w:rsid w:val="00923467"/>
    <w:rsid w:val="00923B4B"/>
    <w:rsid w:val="00923CC3"/>
    <w:rsid w:val="0092412D"/>
    <w:rsid w:val="00925969"/>
    <w:rsid w:val="00925C80"/>
    <w:rsid w:val="00926987"/>
    <w:rsid w:val="00931FA1"/>
    <w:rsid w:val="009339FC"/>
    <w:rsid w:val="00933B78"/>
    <w:rsid w:val="009409D5"/>
    <w:rsid w:val="0094463A"/>
    <w:rsid w:val="009468CE"/>
    <w:rsid w:val="00947935"/>
    <w:rsid w:val="009514E0"/>
    <w:rsid w:val="00951ECF"/>
    <w:rsid w:val="009544D8"/>
    <w:rsid w:val="00961DB4"/>
    <w:rsid w:val="009656D9"/>
    <w:rsid w:val="00967FFD"/>
    <w:rsid w:val="009747A7"/>
    <w:rsid w:val="00977E95"/>
    <w:rsid w:val="00980716"/>
    <w:rsid w:val="009819ED"/>
    <w:rsid w:val="00981A17"/>
    <w:rsid w:val="00986F6B"/>
    <w:rsid w:val="00990BD1"/>
    <w:rsid w:val="009A01A9"/>
    <w:rsid w:val="009A2DC6"/>
    <w:rsid w:val="009B14D2"/>
    <w:rsid w:val="009B26CF"/>
    <w:rsid w:val="009B352C"/>
    <w:rsid w:val="009B6E1E"/>
    <w:rsid w:val="009C1C89"/>
    <w:rsid w:val="009C1FE9"/>
    <w:rsid w:val="009C2706"/>
    <w:rsid w:val="009C5795"/>
    <w:rsid w:val="009C63AE"/>
    <w:rsid w:val="009D0034"/>
    <w:rsid w:val="009D0375"/>
    <w:rsid w:val="009D1A16"/>
    <w:rsid w:val="009D2EAF"/>
    <w:rsid w:val="009D3CC0"/>
    <w:rsid w:val="009D60B9"/>
    <w:rsid w:val="009D6EBB"/>
    <w:rsid w:val="009E1764"/>
    <w:rsid w:val="009E551B"/>
    <w:rsid w:val="009E7940"/>
    <w:rsid w:val="009F19E1"/>
    <w:rsid w:val="009F1F77"/>
    <w:rsid w:val="009F2D69"/>
    <w:rsid w:val="00A03510"/>
    <w:rsid w:val="00A04432"/>
    <w:rsid w:val="00A04997"/>
    <w:rsid w:val="00A05DA4"/>
    <w:rsid w:val="00A0726B"/>
    <w:rsid w:val="00A11FB5"/>
    <w:rsid w:val="00A13B81"/>
    <w:rsid w:val="00A2034A"/>
    <w:rsid w:val="00A2214A"/>
    <w:rsid w:val="00A23320"/>
    <w:rsid w:val="00A23980"/>
    <w:rsid w:val="00A26857"/>
    <w:rsid w:val="00A27C46"/>
    <w:rsid w:val="00A3216F"/>
    <w:rsid w:val="00A3231B"/>
    <w:rsid w:val="00A36708"/>
    <w:rsid w:val="00A404B5"/>
    <w:rsid w:val="00A408E2"/>
    <w:rsid w:val="00A46AEC"/>
    <w:rsid w:val="00A61098"/>
    <w:rsid w:val="00A62E95"/>
    <w:rsid w:val="00A65532"/>
    <w:rsid w:val="00A65CB9"/>
    <w:rsid w:val="00A73117"/>
    <w:rsid w:val="00A75249"/>
    <w:rsid w:val="00A75B99"/>
    <w:rsid w:val="00A76FA1"/>
    <w:rsid w:val="00A8311E"/>
    <w:rsid w:val="00A9013D"/>
    <w:rsid w:val="00A930BF"/>
    <w:rsid w:val="00A95F72"/>
    <w:rsid w:val="00A975BF"/>
    <w:rsid w:val="00AA27FB"/>
    <w:rsid w:val="00AA539A"/>
    <w:rsid w:val="00AB12BF"/>
    <w:rsid w:val="00AB31C7"/>
    <w:rsid w:val="00AB3306"/>
    <w:rsid w:val="00AB3C9B"/>
    <w:rsid w:val="00AB6F47"/>
    <w:rsid w:val="00AC0A9A"/>
    <w:rsid w:val="00AC30E1"/>
    <w:rsid w:val="00AC42CB"/>
    <w:rsid w:val="00AC5A8D"/>
    <w:rsid w:val="00AC6BF9"/>
    <w:rsid w:val="00AD1B96"/>
    <w:rsid w:val="00AD2E80"/>
    <w:rsid w:val="00AD48CD"/>
    <w:rsid w:val="00AE1120"/>
    <w:rsid w:val="00AE204B"/>
    <w:rsid w:val="00AE4CB2"/>
    <w:rsid w:val="00AE503D"/>
    <w:rsid w:val="00AE7F58"/>
    <w:rsid w:val="00AF0253"/>
    <w:rsid w:val="00AF467C"/>
    <w:rsid w:val="00AF76D8"/>
    <w:rsid w:val="00B017F7"/>
    <w:rsid w:val="00B037C3"/>
    <w:rsid w:val="00B10784"/>
    <w:rsid w:val="00B12DD3"/>
    <w:rsid w:val="00B14AAD"/>
    <w:rsid w:val="00B216C4"/>
    <w:rsid w:val="00B22F04"/>
    <w:rsid w:val="00B235D8"/>
    <w:rsid w:val="00B24B0D"/>
    <w:rsid w:val="00B253D5"/>
    <w:rsid w:val="00B2762B"/>
    <w:rsid w:val="00B30EEE"/>
    <w:rsid w:val="00B32AC7"/>
    <w:rsid w:val="00B32D56"/>
    <w:rsid w:val="00B34FDF"/>
    <w:rsid w:val="00B360F0"/>
    <w:rsid w:val="00B37408"/>
    <w:rsid w:val="00B42E38"/>
    <w:rsid w:val="00B50981"/>
    <w:rsid w:val="00B5141C"/>
    <w:rsid w:val="00B53F3B"/>
    <w:rsid w:val="00B542BF"/>
    <w:rsid w:val="00B54E0E"/>
    <w:rsid w:val="00B55D02"/>
    <w:rsid w:val="00B56548"/>
    <w:rsid w:val="00B602CB"/>
    <w:rsid w:val="00B62D97"/>
    <w:rsid w:val="00B64C1E"/>
    <w:rsid w:val="00B73487"/>
    <w:rsid w:val="00B74A21"/>
    <w:rsid w:val="00B766DC"/>
    <w:rsid w:val="00B8092D"/>
    <w:rsid w:val="00B86AF2"/>
    <w:rsid w:val="00B92EF0"/>
    <w:rsid w:val="00B97305"/>
    <w:rsid w:val="00BA71E5"/>
    <w:rsid w:val="00BA742E"/>
    <w:rsid w:val="00BB1E5B"/>
    <w:rsid w:val="00BB658D"/>
    <w:rsid w:val="00BB7085"/>
    <w:rsid w:val="00BC3CD5"/>
    <w:rsid w:val="00BD0287"/>
    <w:rsid w:val="00BD067B"/>
    <w:rsid w:val="00BD42A9"/>
    <w:rsid w:val="00BD4CC2"/>
    <w:rsid w:val="00BD62FF"/>
    <w:rsid w:val="00BE08D0"/>
    <w:rsid w:val="00BE3E43"/>
    <w:rsid w:val="00BE6825"/>
    <w:rsid w:val="00BF0BA0"/>
    <w:rsid w:val="00BF5499"/>
    <w:rsid w:val="00BF67E9"/>
    <w:rsid w:val="00BF6927"/>
    <w:rsid w:val="00BF7707"/>
    <w:rsid w:val="00C021B5"/>
    <w:rsid w:val="00C02221"/>
    <w:rsid w:val="00C16F5C"/>
    <w:rsid w:val="00C201A2"/>
    <w:rsid w:val="00C2034E"/>
    <w:rsid w:val="00C277C4"/>
    <w:rsid w:val="00C31A33"/>
    <w:rsid w:val="00C328A3"/>
    <w:rsid w:val="00C32A77"/>
    <w:rsid w:val="00C33615"/>
    <w:rsid w:val="00C33FC0"/>
    <w:rsid w:val="00C36DED"/>
    <w:rsid w:val="00C40373"/>
    <w:rsid w:val="00C43E96"/>
    <w:rsid w:val="00C4437C"/>
    <w:rsid w:val="00C4758D"/>
    <w:rsid w:val="00C510C3"/>
    <w:rsid w:val="00C55159"/>
    <w:rsid w:val="00C5625D"/>
    <w:rsid w:val="00C60C21"/>
    <w:rsid w:val="00C66285"/>
    <w:rsid w:val="00C6746C"/>
    <w:rsid w:val="00C70AC5"/>
    <w:rsid w:val="00C713B0"/>
    <w:rsid w:val="00C73F53"/>
    <w:rsid w:val="00C755F4"/>
    <w:rsid w:val="00C770A6"/>
    <w:rsid w:val="00C80466"/>
    <w:rsid w:val="00C83D19"/>
    <w:rsid w:val="00C86F96"/>
    <w:rsid w:val="00C91C79"/>
    <w:rsid w:val="00C93E58"/>
    <w:rsid w:val="00CA3B26"/>
    <w:rsid w:val="00CA445F"/>
    <w:rsid w:val="00CA5755"/>
    <w:rsid w:val="00CA5A7C"/>
    <w:rsid w:val="00CB2EB7"/>
    <w:rsid w:val="00CB2EEF"/>
    <w:rsid w:val="00CB61DD"/>
    <w:rsid w:val="00CC1F40"/>
    <w:rsid w:val="00CC338E"/>
    <w:rsid w:val="00CC5C83"/>
    <w:rsid w:val="00CC625F"/>
    <w:rsid w:val="00CC711D"/>
    <w:rsid w:val="00CD1072"/>
    <w:rsid w:val="00CD170E"/>
    <w:rsid w:val="00CE1D8C"/>
    <w:rsid w:val="00CE42F7"/>
    <w:rsid w:val="00CE513E"/>
    <w:rsid w:val="00CE67D6"/>
    <w:rsid w:val="00CF02A0"/>
    <w:rsid w:val="00CF149E"/>
    <w:rsid w:val="00CF31E2"/>
    <w:rsid w:val="00CF42A6"/>
    <w:rsid w:val="00CF63E0"/>
    <w:rsid w:val="00CF7842"/>
    <w:rsid w:val="00D006EA"/>
    <w:rsid w:val="00D00F19"/>
    <w:rsid w:val="00D01D96"/>
    <w:rsid w:val="00D03543"/>
    <w:rsid w:val="00D059B1"/>
    <w:rsid w:val="00D11FE1"/>
    <w:rsid w:val="00D12FEF"/>
    <w:rsid w:val="00D2170D"/>
    <w:rsid w:val="00D2503A"/>
    <w:rsid w:val="00D27958"/>
    <w:rsid w:val="00D30A97"/>
    <w:rsid w:val="00D32F4C"/>
    <w:rsid w:val="00D35C34"/>
    <w:rsid w:val="00D37BC1"/>
    <w:rsid w:val="00D46375"/>
    <w:rsid w:val="00D5269E"/>
    <w:rsid w:val="00D529C5"/>
    <w:rsid w:val="00D548CF"/>
    <w:rsid w:val="00D55D79"/>
    <w:rsid w:val="00D6330E"/>
    <w:rsid w:val="00D65B3C"/>
    <w:rsid w:val="00D71391"/>
    <w:rsid w:val="00D72324"/>
    <w:rsid w:val="00D73C8D"/>
    <w:rsid w:val="00D76D2E"/>
    <w:rsid w:val="00D779B0"/>
    <w:rsid w:val="00D82CEB"/>
    <w:rsid w:val="00D90339"/>
    <w:rsid w:val="00D9119E"/>
    <w:rsid w:val="00D93D9D"/>
    <w:rsid w:val="00D966A5"/>
    <w:rsid w:val="00DA28CB"/>
    <w:rsid w:val="00DA3493"/>
    <w:rsid w:val="00DA4037"/>
    <w:rsid w:val="00DA4E4F"/>
    <w:rsid w:val="00DA63F0"/>
    <w:rsid w:val="00DB1894"/>
    <w:rsid w:val="00DB2279"/>
    <w:rsid w:val="00DB3EF8"/>
    <w:rsid w:val="00DB5690"/>
    <w:rsid w:val="00DB60B1"/>
    <w:rsid w:val="00DC044D"/>
    <w:rsid w:val="00DC0DC0"/>
    <w:rsid w:val="00DD03B8"/>
    <w:rsid w:val="00DD2800"/>
    <w:rsid w:val="00DD4C86"/>
    <w:rsid w:val="00DE32D3"/>
    <w:rsid w:val="00DE5F16"/>
    <w:rsid w:val="00DF6970"/>
    <w:rsid w:val="00DF7151"/>
    <w:rsid w:val="00E007C5"/>
    <w:rsid w:val="00E01E4A"/>
    <w:rsid w:val="00E0270B"/>
    <w:rsid w:val="00E0678A"/>
    <w:rsid w:val="00E07B1C"/>
    <w:rsid w:val="00E10CA3"/>
    <w:rsid w:val="00E14B12"/>
    <w:rsid w:val="00E175AC"/>
    <w:rsid w:val="00E20E58"/>
    <w:rsid w:val="00E21C1F"/>
    <w:rsid w:val="00E2200A"/>
    <w:rsid w:val="00E24079"/>
    <w:rsid w:val="00E24D11"/>
    <w:rsid w:val="00E27B65"/>
    <w:rsid w:val="00E35922"/>
    <w:rsid w:val="00E36277"/>
    <w:rsid w:val="00E3772A"/>
    <w:rsid w:val="00E403AE"/>
    <w:rsid w:val="00E40581"/>
    <w:rsid w:val="00E5143B"/>
    <w:rsid w:val="00E5315C"/>
    <w:rsid w:val="00E54E6D"/>
    <w:rsid w:val="00E62BF2"/>
    <w:rsid w:val="00E66293"/>
    <w:rsid w:val="00E66FDD"/>
    <w:rsid w:val="00E70B5A"/>
    <w:rsid w:val="00E70E89"/>
    <w:rsid w:val="00E7380F"/>
    <w:rsid w:val="00E74B0B"/>
    <w:rsid w:val="00E75769"/>
    <w:rsid w:val="00E811F5"/>
    <w:rsid w:val="00E81938"/>
    <w:rsid w:val="00E81D68"/>
    <w:rsid w:val="00E86A79"/>
    <w:rsid w:val="00E923A6"/>
    <w:rsid w:val="00E92836"/>
    <w:rsid w:val="00E94F85"/>
    <w:rsid w:val="00E9528D"/>
    <w:rsid w:val="00E96984"/>
    <w:rsid w:val="00EA1496"/>
    <w:rsid w:val="00EA1ECA"/>
    <w:rsid w:val="00EA38C3"/>
    <w:rsid w:val="00EA6ADE"/>
    <w:rsid w:val="00EA6BC0"/>
    <w:rsid w:val="00EB01EA"/>
    <w:rsid w:val="00EB1F1C"/>
    <w:rsid w:val="00EB2115"/>
    <w:rsid w:val="00EC0088"/>
    <w:rsid w:val="00EC0E81"/>
    <w:rsid w:val="00EC4561"/>
    <w:rsid w:val="00EC7FB4"/>
    <w:rsid w:val="00ED02FB"/>
    <w:rsid w:val="00ED03B8"/>
    <w:rsid w:val="00ED0E71"/>
    <w:rsid w:val="00ED143D"/>
    <w:rsid w:val="00ED438A"/>
    <w:rsid w:val="00ED6879"/>
    <w:rsid w:val="00ED7A37"/>
    <w:rsid w:val="00EE0A2F"/>
    <w:rsid w:val="00EE2F04"/>
    <w:rsid w:val="00EE6F95"/>
    <w:rsid w:val="00EF4A34"/>
    <w:rsid w:val="00EF5898"/>
    <w:rsid w:val="00EF5E05"/>
    <w:rsid w:val="00EF6218"/>
    <w:rsid w:val="00F02872"/>
    <w:rsid w:val="00F03455"/>
    <w:rsid w:val="00F05D00"/>
    <w:rsid w:val="00F066FE"/>
    <w:rsid w:val="00F13AB5"/>
    <w:rsid w:val="00F16BF4"/>
    <w:rsid w:val="00F2064A"/>
    <w:rsid w:val="00F3208A"/>
    <w:rsid w:val="00F323F3"/>
    <w:rsid w:val="00F33640"/>
    <w:rsid w:val="00F33EE8"/>
    <w:rsid w:val="00F36DC0"/>
    <w:rsid w:val="00F43A71"/>
    <w:rsid w:val="00F454E7"/>
    <w:rsid w:val="00F46D4D"/>
    <w:rsid w:val="00F477FF"/>
    <w:rsid w:val="00F501FF"/>
    <w:rsid w:val="00F50882"/>
    <w:rsid w:val="00F512C0"/>
    <w:rsid w:val="00F5167E"/>
    <w:rsid w:val="00F522EC"/>
    <w:rsid w:val="00F55BE9"/>
    <w:rsid w:val="00F55C69"/>
    <w:rsid w:val="00F56E96"/>
    <w:rsid w:val="00F63B11"/>
    <w:rsid w:val="00F657BD"/>
    <w:rsid w:val="00F74D8F"/>
    <w:rsid w:val="00F75688"/>
    <w:rsid w:val="00F77081"/>
    <w:rsid w:val="00F82F07"/>
    <w:rsid w:val="00F8480A"/>
    <w:rsid w:val="00F8787B"/>
    <w:rsid w:val="00F9727C"/>
    <w:rsid w:val="00FA0137"/>
    <w:rsid w:val="00FA213F"/>
    <w:rsid w:val="00FA4AF7"/>
    <w:rsid w:val="00FA76C7"/>
    <w:rsid w:val="00FA7EF6"/>
    <w:rsid w:val="00FB2A5D"/>
    <w:rsid w:val="00FB3B8C"/>
    <w:rsid w:val="00FB6BA2"/>
    <w:rsid w:val="00FC0BEC"/>
    <w:rsid w:val="00FC2F11"/>
    <w:rsid w:val="00FC3F60"/>
    <w:rsid w:val="00FC4C80"/>
    <w:rsid w:val="00FC59CC"/>
    <w:rsid w:val="00FC6C6F"/>
    <w:rsid w:val="00FC76A2"/>
    <w:rsid w:val="00FD0BBE"/>
    <w:rsid w:val="00FD558D"/>
    <w:rsid w:val="00FD6142"/>
    <w:rsid w:val="00FE0A4F"/>
    <w:rsid w:val="00FE30C4"/>
    <w:rsid w:val="00FE37E2"/>
    <w:rsid w:val="00FF0865"/>
    <w:rsid w:val="00FF15F6"/>
    <w:rsid w:val="00FF67F0"/>
    <w:rsid w:val="00FF7CF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C878A"/>
  <w15:docId w15:val="{93E771D4-3758-4974-863B-C8B45CBB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72"/>
    <w:rPr>
      <w:iCs/>
      <w:sz w:val="21"/>
      <w:szCs w:val="21"/>
    </w:rPr>
  </w:style>
  <w:style w:type="paragraph" w:styleId="Heading1">
    <w:name w:val="heading 1"/>
    <w:basedOn w:val="Normal"/>
    <w:next w:val="Normal"/>
    <w:link w:val="Heading1Char"/>
    <w:uiPriority w:val="9"/>
    <w:qFormat/>
    <w:rsid w:val="00A95F72"/>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A95F72"/>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A95F72"/>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A95F72"/>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A95F72"/>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A95F72"/>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A95F72"/>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95F72"/>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A95F72"/>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6B6"/>
    <w:rPr>
      <w:sz w:val="16"/>
      <w:szCs w:val="16"/>
    </w:rPr>
  </w:style>
  <w:style w:type="paragraph" w:styleId="CommentText">
    <w:name w:val="annotation text"/>
    <w:basedOn w:val="Normal"/>
    <w:link w:val="CommentTextChar"/>
    <w:uiPriority w:val="99"/>
    <w:unhideWhenUsed/>
    <w:rsid w:val="003E76B6"/>
    <w:pPr>
      <w:spacing w:line="240" w:lineRule="auto"/>
    </w:pPr>
    <w:rPr>
      <w:sz w:val="20"/>
      <w:szCs w:val="20"/>
    </w:rPr>
  </w:style>
  <w:style w:type="character" w:customStyle="1" w:styleId="CommentTextChar">
    <w:name w:val="Comment Text Char"/>
    <w:basedOn w:val="DefaultParagraphFont"/>
    <w:link w:val="CommentText"/>
    <w:uiPriority w:val="99"/>
    <w:rsid w:val="003E76B6"/>
    <w:rPr>
      <w:sz w:val="20"/>
      <w:szCs w:val="20"/>
    </w:rPr>
  </w:style>
  <w:style w:type="paragraph" w:styleId="CommentSubject">
    <w:name w:val="annotation subject"/>
    <w:basedOn w:val="CommentText"/>
    <w:next w:val="CommentText"/>
    <w:link w:val="CommentSubjectChar"/>
    <w:uiPriority w:val="99"/>
    <w:semiHidden/>
    <w:unhideWhenUsed/>
    <w:rsid w:val="003E76B6"/>
    <w:rPr>
      <w:b/>
      <w:bCs/>
    </w:rPr>
  </w:style>
  <w:style w:type="character" w:customStyle="1" w:styleId="CommentSubjectChar">
    <w:name w:val="Comment Subject Char"/>
    <w:basedOn w:val="CommentTextChar"/>
    <w:link w:val="CommentSubject"/>
    <w:uiPriority w:val="99"/>
    <w:semiHidden/>
    <w:rsid w:val="003E76B6"/>
    <w:rPr>
      <w:b/>
      <w:bCs/>
      <w:sz w:val="20"/>
      <w:szCs w:val="20"/>
    </w:rPr>
  </w:style>
  <w:style w:type="paragraph" w:styleId="BalloonText">
    <w:name w:val="Balloon Text"/>
    <w:basedOn w:val="Normal"/>
    <w:link w:val="BalloonTextChar"/>
    <w:uiPriority w:val="99"/>
    <w:semiHidden/>
    <w:unhideWhenUsed/>
    <w:rsid w:val="003E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B6"/>
    <w:rPr>
      <w:rFonts w:ascii="Tahoma" w:hAnsi="Tahoma" w:cs="Tahoma"/>
      <w:sz w:val="16"/>
      <w:szCs w:val="16"/>
    </w:rPr>
  </w:style>
  <w:style w:type="paragraph" w:styleId="Header">
    <w:name w:val="header"/>
    <w:basedOn w:val="Normal"/>
    <w:link w:val="HeaderChar"/>
    <w:uiPriority w:val="99"/>
    <w:unhideWhenUsed/>
    <w:rsid w:val="00CF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3E0"/>
  </w:style>
  <w:style w:type="paragraph" w:styleId="Footer">
    <w:name w:val="footer"/>
    <w:basedOn w:val="Normal"/>
    <w:link w:val="FooterChar"/>
    <w:uiPriority w:val="99"/>
    <w:unhideWhenUsed/>
    <w:rsid w:val="00CF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E0"/>
  </w:style>
  <w:style w:type="table" w:styleId="TableGrid">
    <w:name w:val="Table Grid"/>
    <w:basedOn w:val="TableNormal"/>
    <w:uiPriority w:val="59"/>
    <w:rsid w:val="0043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F72"/>
    <w:pPr>
      <w:numPr>
        <w:numId w:val="3"/>
      </w:numPr>
      <w:contextualSpacing/>
    </w:pPr>
    <w:rPr>
      <w:sz w:val="22"/>
    </w:rPr>
  </w:style>
  <w:style w:type="character" w:customStyle="1" w:styleId="Heading2Char">
    <w:name w:val="Heading 2 Char"/>
    <w:basedOn w:val="DefaultParagraphFont"/>
    <w:link w:val="Heading2"/>
    <w:uiPriority w:val="9"/>
    <w:rsid w:val="00A95F72"/>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A95F72"/>
    <w:rPr>
      <w:rFonts w:asciiTheme="majorHAnsi" w:eastAsiaTheme="majorEastAsia" w:hAnsiTheme="majorHAnsi" w:cstheme="majorBidi"/>
      <w:b/>
      <w:bCs/>
      <w:iCs/>
      <w:smallCaps/>
      <w:color w:val="943634" w:themeColor="accent2" w:themeShade="BF"/>
      <w:spacing w:val="24"/>
      <w:sz w:val="28"/>
    </w:rPr>
  </w:style>
  <w:style w:type="character" w:customStyle="1" w:styleId="Heading1Char">
    <w:name w:val="Heading 1 Char"/>
    <w:basedOn w:val="DefaultParagraphFont"/>
    <w:link w:val="Heading1"/>
    <w:uiPriority w:val="9"/>
    <w:rsid w:val="00A95F72"/>
    <w:rPr>
      <w:rFonts w:asciiTheme="majorHAnsi" w:hAnsiTheme="majorHAnsi"/>
      <w:iCs/>
      <w:color w:val="FFFFFF"/>
      <w:sz w:val="28"/>
      <w:szCs w:val="38"/>
      <w:shd w:val="clear" w:color="auto" w:fill="4F81BD" w:themeFill="accent1"/>
    </w:rPr>
  </w:style>
  <w:style w:type="character" w:customStyle="1" w:styleId="Heading4Char">
    <w:name w:val="Heading 4 Char"/>
    <w:basedOn w:val="DefaultParagraphFont"/>
    <w:link w:val="Heading4"/>
    <w:uiPriority w:val="9"/>
    <w:semiHidden/>
    <w:rsid w:val="00A95F72"/>
    <w:rPr>
      <w:rFonts w:asciiTheme="majorHAnsi" w:eastAsiaTheme="majorEastAsia" w:hAnsiTheme="majorHAnsi" w:cstheme="majorBidi"/>
      <w:b/>
      <w:bCs/>
      <w:iCs/>
      <w:color w:val="365F91" w:themeColor="accent1" w:themeShade="BF"/>
      <w:sz w:val="24"/>
    </w:rPr>
  </w:style>
  <w:style w:type="character" w:styleId="Hyperlink">
    <w:name w:val="Hyperlink"/>
    <w:basedOn w:val="DefaultParagraphFont"/>
    <w:uiPriority w:val="99"/>
    <w:unhideWhenUsed/>
    <w:rsid w:val="00884401"/>
    <w:rPr>
      <w:color w:val="0000FF" w:themeColor="hyperlink"/>
      <w:u w:val="single"/>
    </w:rPr>
  </w:style>
  <w:style w:type="paragraph" w:styleId="NoSpacing">
    <w:name w:val="No Spacing"/>
    <w:basedOn w:val="Normal"/>
    <w:link w:val="NoSpacingChar"/>
    <w:uiPriority w:val="1"/>
    <w:qFormat/>
    <w:rsid w:val="00A95F72"/>
    <w:pPr>
      <w:spacing w:after="0" w:line="240" w:lineRule="auto"/>
    </w:pPr>
  </w:style>
  <w:style w:type="paragraph" w:customStyle="1" w:styleId="EndNoteBibliography">
    <w:name w:val="EndNote Bibliography"/>
    <w:basedOn w:val="Normal"/>
    <w:link w:val="EndNoteBibliographyChar"/>
    <w:rsid w:val="00504CBC"/>
    <w:pPr>
      <w:spacing w:line="240" w:lineRule="auto"/>
    </w:pPr>
    <w:rPr>
      <w:rFonts w:ascii="Arial Narrow" w:hAnsi="Arial Narrow"/>
      <w:noProof/>
      <w:sz w:val="18"/>
      <w:lang w:val="en-US"/>
    </w:rPr>
  </w:style>
  <w:style w:type="character" w:customStyle="1" w:styleId="EndNoteBibliographyChar">
    <w:name w:val="EndNote Bibliography Char"/>
    <w:basedOn w:val="DefaultParagraphFont"/>
    <w:link w:val="EndNoteBibliography"/>
    <w:rsid w:val="00504CBC"/>
    <w:rPr>
      <w:rFonts w:ascii="Arial Narrow" w:hAnsi="Arial Narrow"/>
      <w:noProof/>
      <w:sz w:val="18"/>
      <w:lang w:val="en-US"/>
    </w:rPr>
  </w:style>
  <w:style w:type="paragraph" w:styleId="FootnoteText">
    <w:name w:val="footnote text"/>
    <w:basedOn w:val="Normal"/>
    <w:link w:val="FootnoteTextChar"/>
    <w:uiPriority w:val="99"/>
    <w:unhideWhenUsed/>
    <w:rsid w:val="00A95F7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95F72"/>
    <w:rPr>
      <w:sz w:val="20"/>
      <w:szCs w:val="20"/>
      <w:lang w:val="en-US"/>
    </w:rPr>
  </w:style>
  <w:style w:type="character" w:styleId="FootnoteReference">
    <w:name w:val="footnote reference"/>
    <w:basedOn w:val="DefaultParagraphFont"/>
    <w:uiPriority w:val="99"/>
    <w:semiHidden/>
    <w:unhideWhenUsed/>
    <w:rsid w:val="00A95F72"/>
    <w:rPr>
      <w:vertAlign w:val="superscript"/>
    </w:rPr>
  </w:style>
  <w:style w:type="character" w:customStyle="1" w:styleId="Heading5Char">
    <w:name w:val="Heading 5 Char"/>
    <w:basedOn w:val="DefaultParagraphFont"/>
    <w:link w:val="Heading5"/>
    <w:uiPriority w:val="9"/>
    <w:semiHidden/>
    <w:rsid w:val="00A95F72"/>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A95F72"/>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A95F72"/>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A95F72"/>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A95F72"/>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A95F72"/>
    <w:rPr>
      <w:b/>
      <w:bCs/>
      <w:color w:val="943634" w:themeColor="accent2" w:themeShade="BF"/>
      <w:sz w:val="18"/>
      <w:szCs w:val="18"/>
    </w:rPr>
  </w:style>
  <w:style w:type="paragraph" w:styleId="Title">
    <w:name w:val="Title"/>
    <w:basedOn w:val="Normal"/>
    <w:next w:val="Normal"/>
    <w:link w:val="TitleChar"/>
    <w:uiPriority w:val="10"/>
    <w:qFormat/>
    <w:rsid w:val="00A95F7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95F7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95F72"/>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A95F72"/>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A95F72"/>
    <w:rPr>
      <w:b/>
      <w:bCs/>
      <w:spacing w:val="0"/>
    </w:rPr>
  </w:style>
  <w:style w:type="character" w:styleId="Emphasis">
    <w:name w:val="Emphasis"/>
    <w:uiPriority w:val="20"/>
    <w:qFormat/>
    <w:rsid w:val="00A95F72"/>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Quote">
    <w:name w:val="Quote"/>
    <w:basedOn w:val="Normal"/>
    <w:next w:val="Normal"/>
    <w:link w:val="QuoteChar"/>
    <w:uiPriority w:val="29"/>
    <w:qFormat/>
    <w:rsid w:val="00A95F72"/>
    <w:rPr>
      <w:b/>
      <w:i/>
      <w:color w:val="C0504D" w:themeColor="accent2"/>
      <w:sz w:val="24"/>
    </w:rPr>
  </w:style>
  <w:style w:type="character" w:customStyle="1" w:styleId="QuoteChar">
    <w:name w:val="Quote Char"/>
    <w:basedOn w:val="DefaultParagraphFont"/>
    <w:link w:val="Quote"/>
    <w:uiPriority w:val="29"/>
    <w:rsid w:val="00A95F72"/>
    <w:rPr>
      <w:b/>
      <w:i/>
      <w:iCs/>
      <w:color w:val="C0504D" w:themeColor="accent2"/>
      <w:sz w:val="24"/>
      <w:szCs w:val="21"/>
    </w:rPr>
  </w:style>
  <w:style w:type="paragraph" w:styleId="IntenseQuote">
    <w:name w:val="Intense Quote"/>
    <w:basedOn w:val="Normal"/>
    <w:next w:val="Normal"/>
    <w:link w:val="IntenseQuoteChar"/>
    <w:uiPriority w:val="30"/>
    <w:qFormat/>
    <w:rsid w:val="00A95F7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A95F7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95F72"/>
    <w:rPr>
      <w:rFonts w:asciiTheme="majorHAnsi" w:eastAsiaTheme="majorEastAsia" w:hAnsiTheme="majorHAnsi" w:cstheme="majorBidi"/>
      <w:b/>
      <w:i/>
      <w:color w:val="4F81BD" w:themeColor="accent1"/>
    </w:rPr>
  </w:style>
  <w:style w:type="character" w:styleId="IntenseEmphasis">
    <w:name w:val="Intense Emphasis"/>
    <w:uiPriority w:val="21"/>
    <w:qFormat/>
    <w:rsid w:val="00A95F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95F72"/>
    <w:rPr>
      <w:i/>
      <w:iCs/>
      <w:smallCaps/>
      <w:color w:val="C0504D" w:themeColor="accent2"/>
      <w:u w:color="C0504D" w:themeColor="accent2"/>
    </w:rPr>
  </w:style>
  <w:style w:type="character" w:styleId="IntenseReference">
    <w:name w:val="Intense Reference"/>
    <w:uiPriority w:val="32"/>
    <w:qFormat/>
    <w:rsid w:val="00A95F72"/>
    <w:rPr>
      <w:b/>
      <w:bCs/>
      <w:i/>
      <w:iCs/>
      <w:smallCaps/>
      <w:color w:val="C0504D" w:themeColor="accent2"/>
      <w:u w:color="C0504D" w:themeColor="accent2"/>
    </w:rPr>
  </w:style>
  <w:style w:type="character" w:styleId="BookTitle">
    <w:name w:val="Book Title"/>
    <w:uiPriority w:val="33"/>
    <w:qFormat/>
    <w:rsid w:val="00A95F72"/>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A95F72"/>
    <w:pPr>
      <w:outlineLvl w:val="9"/>
    </w:pPr>
  </w:style>
  <w:style w:type="character" w:customStyle="1" w:styleId="NoSpacingChar">
    <w:name w:val="No Spacing Char"/>
    <w:basedOn w:val="DefaultParagraphFont"/>
    <w:link w:val="NoSpacing"/>
    <w:uiPriority w:val="1"/>
    <w:rsid w:val="00A95F72"/>
    <w:rPr>
      <w:iCs/>
      <w:sz w:val="21"/>
      <w:szCs w:val="21"/>
    </w:rPr>
  </w:style>
  <w:style w:type="paragraph" w:customStyle="1" w:styleId="PersonalName">
    <w:name w:val="Personal Name"/>
    <w:basedOn w:val="Title"/>
    <w:rsid w:val="00A95F72"/>
    <w:rPr>
      <w:b w:val="0"/>
      <w:caps/>
      <w:color w:val="000000"/>
      <w:sz w:val="28"/>
      <w:szCs w:val="28"/>
    </w:rPr>
  </w:style>
  <w:style w:type="paragraph" w:styleId="Revision">
    <w:name w:val="Revision"/>
    <w:hidden/>
    <w:uiPriority w:val="99"/>
    <w:semiHidden/>
    <w:rsid w:val="00E923A6"/>
    <w:pPr>
      <w:spacing w:after="0" w:line="240" w:lineRule="auto"/>
    </w:pPr>
    <w:rPr>
      <w:iCs/>
      <w:sz w:val="21"/>
      <w:szCs w:val="21"/>
    </w:rPr>
  </w:style>
  <w:style w:type="paragraph" w:styleId="EndnoteText">
    <w:name w:val="endnote text"/>
    <w:basedOn w:val="Normal"/>
    <w:link w:val="EndnoteTextChar"/>
    <w:uiPriority w:val="99"/>
    <w:semiHidden/>
    <w:unhideWhenUsed/>
    <w:rsid w:val="009F1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F77"/>
    <w:rPr>
      <w:iCs/>
      <w:sz w:val="20"/>
      <w:szCs w:val="20"/>
    </w:rPr>
  </w:style>
  <w:style w:type="character" w:styleId="EndnoteReference">
    <w:name w:val="endnote reference"/>
    <w:basedOn w:val="DefaultParagraphFont"/>
    <w:uiPriority w:val="99"/>
    <w:semiHidden/>
    <w:unhideWhenUsed/>
    <w:rsid w:val="009F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bme.pgm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9DAB-D0A0-9943-90A7-79FAE149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Nayer</dc:creator>
  <cp:keywords/>
  <dc:description/>
  <cp:lastModifiedBy>Cheryl Lee</cp:lastModifiedBy>
  <cp:revision>2</cp:revision>
  <cp:lastPrinted>2018-08-15T18:18:00Z</cp:lastPrinted>
  <dcterms:created xsi:type="dcterms:W3CDTF">2021-10-27T18:52:00Z</dcterms:created>
  <dcterms:modified xsi:type="dcterms:W3CDTF">2021-10-27T18:52:00Z</dcterms:modified>
</cp:coreProperties>
</file>